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39745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25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</w:t>
      </w:r>
      <w:r>
        <w:rPr>
          <w:color w:val="000000" w:themeColor="text1"/>
          <w:sz w:val="28"/>
        </w:rPr>
        <w:t>20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82/7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</w:t>
      </w:r>
      <w:r w:rsidR="0039745C">
        <w:rPr>
          <w:bCs/>
          <w:sz w:val="24"/>
          <w:szCs w:val="24"/>
        </w:rPr>
        <w:t>21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</w:t>
      </w:r>
      <w:r w:rsidR="0039745C">
        <w:rPr>
          <w:bCs/>
          <w:sz w:val="24"/>
          <w:szCs w:val="24"/>
        </w:rPr>
        <w:t>1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 xml:space="preserve">Главный специалист </w:t>
      </w:r>
      <w:proofErr w:type="gramStart"/>
      <w:r w:rsidRPr="002011BE">
        <w:rPr>
          <w:bCs/>
          <w:sz w:val="24"/>
          <w:szCs w:val="24"/>
        </w:rPr>
        <w:t>по</w:t>
      </w:r>
      <w:proofErr w:type="gramEnd"/>
      <w:r w:rsidRPr="002011BE">
        <w:rPr>
          <w:bCs/>
          <w:sz w:val="24"/>
          <w:szCs w:val="24"/>
        </w:rPr>
        <w:t xml:space="preserve"> правовой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и кадровой работе 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39745C">
        <w:rPr>
          <w:bCs/>
          <w:color w:val="000000" w:themeColor="text1"/>
          <w:sz w:val="24"/>
          <w:szCs w:val="24"/>
        </w:rPr>
        <w:t>25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</w:t>
      </w:r>
      <w:r w:rsidR="0039745C">
        <w:rPr>
          <w:bCs/>
          <w:color w:val="000000" w:themeColor="text1"/>
          <w:sz w:val="24"/>
          <w:szCs w:val="24"/>
        </w:rPr>
        <w:t>20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39745C">
        <w:rPr>
          <w:bCs/>
          <w:color w:val="000000" w:themeColor="text1"/>
          <w:sz w:val="24"/>
          <w:szCs w:val="24"/>
        </w:rPr>
        <w:t>82/7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</w:t>
      </w:r>
      <w:r w:rsidR="0039745C">
        <w:rPr>
          <w:bCs/>
          <w:sz w:val="24"/>
          <w:szCs w:val="24"/>
        </w:rPr>
        <w:t>1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7E3522" w:rsidP="007E3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="00F857F3"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="00F857F3" w:rsidRPr="00F857F3">
              <w:rPr>
                <w:sz w:val="24"/>
                <w:szCs w:val="24"/>
              </w:rPr>
              <w:t>.</w:t>
            </w:r>
            <w:r w:rsidR="00F857F3"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  <w:r>
              <w:rPr>
                <w:sz w:val="24"/>
                <w:szCs w:val="24"/>
              </w:rPr>
              <w:t>Черникова Е</w:t>
            </w:r>
            <w:r w:rsidR="00977D20" w:rsidRPr="00977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977D20" w:rsidRPr="00977D2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F5E5D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2EE0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7E352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 xml:space="preserve">Оформление  стендов по пожарной безопасности, проведение заседаний КЧС и ОПБ, проведение на сходах граждан информационно-разъяснительной работы по вопросам пожарной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безопасности.</w:t>
            </w:r>
          </w:p>
        </w:tc>
        <w:tc>
          <w:tcPr>
            <w:tcW w:w="850" w:type="dxa"/>
          </w:tcPr>
          <w:p w:rsidR="00EB6776" w:rsidRDefault="00977D20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7E352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F5E5D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7E352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4366DD" w:rsidRDefault="00977D20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CF5E5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977D20" w:rsidRDefault="007213B4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977D20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 xml:space="preserve">Профилактика терроризма и экстремизма на территории  Гуково-Гнилушевского </w:t>
            </w:r>
            <w:r w:rsidR="00150A92" w:rsidRPr="00150A9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10" w:type="dxa"/>
          </w:tcPr>
          <w:p w:rsidR="00C11A0D" w:rsidRPr="004366DD" w:rsidRDefault="007E352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lastRenderedPageBreak/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7E352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>. Проведение в учреждениях культуры  Гуково-</w:t>
            </w:r>
            <w:r w:rsidRPr="001871FA">
              <w:rPr>
                <w:sz w:val="24"/>
                <w:szCs w:val="24"/>
              </w:rPr>
              <w:lastRenderedPageBreak/>
              <w:t>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lastRenderedPageBreak/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 xml:space="preserve">обеспечение и поддержание уровня профилактики терроризма и экстремизма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3974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397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7E3522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522">
              <w:rPr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EB6776" w:rsidRDefault="00FF28BE" w:rsidP="007E3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CF5E5D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4DA1" w:rsidRPr="00194DA1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CF5E5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011BE" w:rsidRPr="002011B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7E3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7E3522" w:rsidRPr="007E3522">
              <w:rPr>
                <w:bCs/>
                <w:sz w:val="24"/>
                <w:szCs w:val="24"/>
              </w:rPr>
              <w:t>Начальник СЭ и Ф Масевич М.В., инспектор ГОЧС и ОПБ Черникова Е.П.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CF5E5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CF5E5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2011BE" w:rsidRPr="002011B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F175E"/>
    <w:rsid w:val="0031048F"/>
    <w:rsid w:val="00311271"/>
    <w:rsid w:val="0039745C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E3522"/>
    <w:rsid w:val="007F5995"/>
    <w:rsid w:val="00801C7D"/>
    <w:rsid w:val="00817D95"/>
    <w:rsid w:val="00822518"/>
    <w:rsid w:val="008660EA"/>
    <w:rsid w:val="00891AF8"/>
    <w:rsid w:val="008B0A1B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CF5E5D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B114-B39E-406B-90E9-37AC30BF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2021-08-04T12:08:00Z</dcterms:created>
  <dcterms:modified xsi:type="dcterms:W3CDTF">2021-08-31T13:30:00Z</dcterms:modified>
</cp:coreProperties>
</file>