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ConsTitle"/>
        <w:widowControl/>
        <w:spacing w:lineRule="auto" w:line="228"/>
        <w:ind w:right="0" w:hanging="0"/>
        <w:jc w:val="center"/>
        <w:rPr>
          <w:rFonts w:ascii="Times New Roman" w:hAnsi="Times New Roman" w:cs="Times New Roman"/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КРАСНОСУЛИНСКИЙ РАЙОН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ГУКОВО-ГНИЛУШЕВСКОГО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color w:val="FF0000"/>
          <w:sz w:val="28"/>
          <w:szCs w:val="28"/>
        </w:rPr>
      </w:pPr>
      <w:r>
        <w:rPr>
          <w:sz w:val="28"/>
          <w:szCs w:val="28"/>
        </w:rPr>
        <w:t>РЕШЕНИЕ</w:t>
      </w:r>
    </w:p>
    <w:p>
      <w:pPr>
        <w:pStyle w:val="ConsTitle"/>
        <w:widowControl/>
        <w:spacing w:lineRule="auto" w:line="228"/>
        <w:ind w:right="0" w:firstLine="540"/>
        <w:jc w:val="center"/>
        <w:rPr>
          <w:rFonts w:ascii="Times New Roman" w:hAnsi="Times New Roman"/>
          <w:b w:val="false"/>
          <w:b w:val="false"/>
          <w:sz w:val="28"/>
          <w:szCs w:val="28"/>
        </w:rPr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26.08.2021                                                  № 205                                         х. Гуково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О порядке проведения конкурса на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 xml:space="preserve">должность главы Администрации </w:t>
      </w:r>
    </w:p>
    <w:p>
      <w:pPr>
        <w:pStyle w:val="Normal"/>
        <w:ind w:right="-2" w:hanging="0"/>
        <w:rPr>
          <w:sz w:val="28"/>
          <w:szCs w:val="28"/>
        </w:rPr>
      </w:pPr>
      <w:r>
        <w:rPr>
          <w:sz w:val="28"/>
          <w:szCs w:val="28"/>
        </w:rPr>
        <w:t>Гуково-Гнилушевского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37 Федерального закона от 06.10.2003 № 131-ФЗ «Об общих принципах организации местного самоуправления в Российской Федерации» Собрание депутатов Гуково-Гнилушевского сельского поселения</w:t>
      </w:r>
    </w:p>
    <w:p>
      <w:pPr>
        <w:pStyle w:val="Normal"/>
        <w:ind w:firstLine="83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>
      <w:pPr>
        <w:pStyle w:val="Normal"/>
        <w:ind w:firstLine="567"/>
        <w:jc w:val="center"/>
        <w:rPr>
          <w:sz w:val="28"/>
          <w:szCs w:val="28"/>
        </w:rPr>
      </w:pPr>
      <w:bookmarkStart w:id="0" w:name="_GoBack"/>
      <w:bookmarkStart w:id="1" w:name="_GoBack"/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порядок проведения конкурса на замещение должности главы Администрации Гуково-Гнилушевского сельского поселения согласно приложению № 1.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условия контракта для главы Администрации Гуково-Гнилушевского сельского поселения в части, касающейся осуществления полномочий по решению вопросов местного значения, согласно приложению № 2.</w:t>
      </w:r>
    </w:p>
    <w:p>
      <w:pPr>
        <w:pStyle w:val="Normal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Решение Собрания депутатов Гуково-Гнилушевского сельского поселения от</w:t>
      </w:r>
      <w:r>
        <w:rPr>
          <w:sz w:val="28"/>
          <w:szCs w:val="28"/>
        </w:rPr>
        <w:t xml:space="preserve"> 02.09.2016 № 143 «О Порядке проведения конкурса на должность главы Администрации Гуково-Гнилушевского  сельского поселения</w:t>
      </w:r>
      <w:r>
        <w:rPr>
          <w:color w:val="000000"/>
          <w:sz w:val="28"/>
          <w:szCs w:val="28"/>
        </w:rPr>
        <w:t xml:space="preserve"> признать утратившим силу.</w:t>
      </w:r>
    </w:p>
    <w:p>
      <w:pPr>
        <w:pStyle w:val="Normal"/>
        <w:ind w:firstLine="567"/>
        <w:jc w:val="both"/>
        <w:rPr>
          <w:sz w:val="28"/>
          <w:szCs w:val="28"/>
        </w:rPr>
      </w:pPr>
      <w:bookmarkStart w:id="2" w:name="_GoBack"/>
      <w:r>
        <w:rPr>
          <w:sz w:val="28"/>
          <w:szCs w:val="28"/>
        </w:rPr>
        <w:t>4. Настоящее решение вступает в силу со дня его официального опубликования</w:t>
      </w:r>
      <w:bookmarkEnd w:id="2"/>
      <w:r>
        <w:rPr>
          <w:sz w:val="28"/>
          <w:szCs w:val="28"/>
        </w:rPr>
        <w:t>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f2"/>
        <w:tblW w:w="996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503"/>
        <w:gridCol w:w="1984"/>
        <w:gridCol w:w="3474"/>
      </w:tblGrid>
      <w:tr>
        <w:trPr/>
        <w:tc>
          <w:tcPr>
            <w:tcW w:w="4503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Собрания депутатов - 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Гуково-Гнилушевского сельского поселения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Крижановский</w:t>
            </w:r>
          </w:p>
        </w:tc>
      </w:tr>
    </w:tbl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onsPlusNormal"/>
        <w:ind w:hanging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1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Гуково-Гнилушевского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26.08.2021 года № 205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ПОРЯДОК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cs="Times New Roman" w:ascii="Times New Roman" w:hAnsi="Times New Roman"/>
          <w:bCs/>
          <w:sz w:val="28"/>
          <w:szCs w:val="28"/>
        </w:rPr>
        <w:t>проведения</w:t>
      </w:r>
      <w:r>
        <w:rPr>
          <w:rFonts w:cs="Times New Roman" w:ascii="Times New Roman" w:hAnsi="Times New Roman"/>
          <w:sz w:val="28"/>
          <w:szCs w:val="28"/>
        </w:rPr>
        <w:t xml:space="preserve"> конкурса на замещение должности главы Администрации Гуково-Гнилушевского сельского поселения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Формирование и организация деятельности комиссии по проведению конкурса на замещение должности главы Администрации Гуково-Гнилушевского сельского поселения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Организация и проведение конкурса на замещение должности главы Администрации Гуково-Гнилушевского сельского поселения (далее – конкурс) осуществляются комиссией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по проведению конкурса на замещение должности главы Администрации Гуково-Гнилушевского сельского поселения (далее – конкурсная комиссия).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Общее число членов конкурсной комиссии составляет 6 человек.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Половина членов конкурсной комиссии назначается Собранием депутатов Гуково-Гнилушевского сельского поселения, а другая половина – главой Администрации Красносулинского района.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Конкурсная комиссия может осуществлять свои полномочия в случае назначения не менее двух третей от общего числа ее членов.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Кандидатов в состав конкурсной комиссии от Собрания депутатов Гуково-Гнилушевского сельского поселения вправе выдвигать председатель Собрания депутатов – глава Гуково-Гнилушевского сельского поселения, депутаты Собрания депутатов Гуково-Гнилушевского сельского поселения. 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Членами конкурсной комиссии могут быть совершеннолетние дееспособные граждане Российской Федерации, обладающие необходимыми навыками и знаниями для осуществления оценки кандидатов на должность главы Администрации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состав конкурсной комиссии не могут быть выдвинуты кандидаты, являющиеся депутатами Собрания депутатов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Решение о назначении половины членов конкурсной комиссии принимается Собранием депутатов Гуково-Гнилушевского сельского поселения большинством голосов от установленной численности депутатов Собрания депутатов Гуково-Гнилушевского сельского поселения одновременно с принятием решения об объявлении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 Конкурсная комиссия состоит из председателя, заместителя председателя, секретаря и членов конкурсной комиссии.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Председатель, заместитель председателя и секретарь конкурсной комиссии избираются на ее заседании большинством голосов от числа присутствующих на заседании членов конкурсной комиссии до рассмотрения иных вопросов.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Председатель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общее руководство работой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созывает заседания конкурсной комиссии, председательствует на ее заседаниях;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распределяет обязанности между членами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подписывает протоколы заседаний конкурсной комиссии и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представляет конкурсную комиссию в отношениях с кандидатами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на </w:t>
      </w:r>
      <w:r>
        <w:rPr>
          <w:rFonts w:cs="Times New Roman" w:ascii="Times New Roman" w:hAnsi="Times New Roman"/>
          <w:sz w:val="28"/>
          <w:szCs w:val="28"/>
        </w:rPr>
        <w:t>должность главы Администрации Гуково-Гнилушевского  сельского поселения, иными гражданами, органами государственной власти, органами местного самоуправления, организациями, средствами массовой информации и общественными объединениями;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представляет на заседании Собрания депутатов Гуково-Гнилушевского сельского поселения принятое по результатам конкурса решение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иные полномочия, предусмотренные настоящим порядком.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До избрания председателя конкурсной комиссии ее заседания созывает, открывает и ведет старейший по возрасту член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9. Заместитель председателя конкурсной комиссии исполняет обязанности председателя конкурсной комиссии в случае его отсутствия, а также выполняет поручения председателя конкурсной комиссии по организационным вопросам подготовки и проведения заседаний.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председателя и заместителя председателя конкурсной комиссии, обязанности председателя конкурсной комиссии исполняет член конкурсной комиссии, определенный ее решением.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Секретарь конкурсной комиссии: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организационное обеспечение деятельности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ведет делопроизводство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принимает и регистрирует документы от кандидатов на должность главы Администрации Гуково-Гнилушевского сельского поселения;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осуществляет подготовку заседания конкурсной комиссии, в том числе извещает членов конкурсной комиссии, кандидатов на должность главы Администрации Гуково-Гнилушевского сельского поселения, иных заинтересованных лиц о дате, времени и месте заседания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ведет и оформляет протоколы заседаний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оформляет и подписывает принятые конкурсной комиссией решения;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решает иные вопросы, связанные с подготовкой и проведением заседаний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До избрания секретаря конкурсной комиссии его обязанности исполняет член конкурсной комиссии, определяемый Собранием депутатов Гуково-Гнилушевского сельского поселения из числа назначенных им членов конкурсной комиссии.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отсутствия избранного секретаря конкурсной комиссии его обязанности исполняет член конкурсной комиссии, определяемый председателем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Организационной формой деятельности конкурсной комиссии являются заседания.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Заседание конкурсной комиссии является правомочным, если на нем присутствует не менее двух третей от установленного числа членов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Решения конкурсной комиссии принимаются открытым голосованием простым большинством голосов от числа членов конкурсной комиссии, присутствующих на заседании.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13. На заседании конкурсной комиссии ведется протокол, который подписывается председателем и секретарем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14. Полномочия члена конкурсной комиссии прекращаются досрочно по решению конкурсной комиссии в случаях: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смерти члена конкурсной комиссии;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подачи членом конкурсной комиссии заявления в письменной форме о сложении своих полномочий;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подачи членом конкурсной комиссии, близким родственником члена конкурсной комиссии и (или) лицом, у которого член конкурсной комиссии находится в непосредственном подчинении, заявления о допуске к участию в конкурсе в качестве кандидата на должность главы Администрации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15. В случае досрочного прекращения полномочий членов конкурсной комиссии, в результате которого конкурсная комиссия остается в неправомочном составе, Собрание депутатов Гуково-Гнилушевского сельского поселения и (или) глава Администрации Красносулинского района назначают соответствующих членов конкурсной комиссии взамен выбывших.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16. Материально-техническое обеспечение деятельности конкурсной комиссии, в том числе хранение ее документации, осуществляется Администрацией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17. Конкурсная комиссия осуществляет свои полномочия до дня принятия Собранием депутатов Гуково-Гнилушевского сельского поселения решения о назначении на должность главы Администрации Гуково-Гнилушевского сельского поселения одного из кандидатов, представленных конкурсной комиссией по результатам конкурса.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18. Документы конкурсной комиссии по окончании конкурса передаются председателем конкурсной комиссии на хранение в Администрацию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19. Документы конкурсной комиссии подлежат хранению в Администрации Гуково-Гнилушевского сельского поселения в течение пяти лет.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После завершения работы конкурсной комиссии копии указанных документов могут быть предоставлены лицам, которые являлись кандидатами на должность главы Администрации Гуково-Гнилушевского сельского поселения, по их письменному запросу.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20. Информация о деятельности конкурсной комиссии предоставляется средствам массовой информации, иным организациям и гражданам председателем конкурсной комиссии. 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Объявление конкурса</w:t>
      </w:r>
    </w:p>
    <w:p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Решение об объявлении конкурса принимается Собранием депутатов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Решением об объявлении конкурса в обязательном порядке утверждаются: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объявление о проведении конкурса, содержащее сведения о дате, времени и месте проведения конкурса (заседания конкурсной комиссии), месте, времени и сроке приема документов, подлежащих представлению кандидатами на должность главы Администрации Гуково-Гнилушевского сельского поселения в конкурсную комиссию, а так же условия конкурса;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проект контракта, заключаемого с главой Администрации Гуково-Гнилушевского сельского поселения.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Решение Собрания депутатов Гуково-Гнилушевского сельского поселения об объявлении конкурса подлежит официальному опубликованию и размещению на официальном сайте Администрации Гуково-Гнилушевского сельского поселения и (или) Собрания депутатов Гуково-Гнилушевского сельского поселения не позднее чем за 20 дней до дня проведения конкурса.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3.Условия конкурса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К участию в конкурсе допускаются граждане Российской Федерации, достигшие возраста 18 лет, владеющие государственным языком Российской Федерации и соответствующие квалификационным и иным требованиям, установленным в соответствии с Федеральным законом от 02.03.2007 № 25-ФЗ «О муниципальной службе в Российской Федерации» и иными федеральными законами для замещения должности муниципальной службы главы Администрации Гуково-Гнилушевского сельского поселения, при отсутствии обстоятельств, указанных в статье 13 указанного Федерального закона в качестве ограничений, связанных с муниципальной службой.</w:t>
      </w:r>
    </w:p>
    <w:p>
      <w:pPr>
        <w:pStyle w:val="Normal"/>
        <w:suppressAutoHyphens w:val="fals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Кандидат на замещение должности главы Администрации Гуково-Гнилушевского сельского поселения (далее – кандидат) должен соответствовать квалификационным и иным требованиям, установленным частью 2 статьи 5</w:t>
      </w:r>
      <w:r>
        <w:rPr>
          <w:kern w:val="0"/>
          <w:sz w:val="28"/>
          <w:szCs w:val="28"/>
          <w:lang w:eastAsia="ru-RU"/>
        </w:rPr>
        <w:t xml:space="preserve"> Областного закона от 09.10.2007 № 786-ЗС «О муниципальной службе в Ростовской области</w:t>
      </w:r>
      <w:r>
        <w:rPr>
          <w:sz w:val="28"/>
          <w:szCs w:val="28"/>
        </w:rPr>
        <w:t xml:space="preserve">», </w:t>
      </w:r>
      <w:r>
        <w:rPr>
          <w:rFonts w:eastAsia="Arial"/>
          <w:kern w:val="0"/>
          <w:sz w:val="28"/>
          <w:szCs w:val="28"/>
        </w:rPr>
        <w:t>Уставом муниципального образования «</w:t>
      </w:r>
      <w:r>
        <w:rPr>
          <w:sz w:val="28"/>
          <w:szCs w:val="28"/>
        </w:rPr>
        <w:t>Гуково-Гнилушевского</w:t>
      </w:r>
      <w:r>
        <w:rPr>
          <w:rFonts w:eastAsia="Arial"/>
          <w:kern w:val="0"/>
          <w:sz w:val="28"/>
          <w:szCs w:val="28"/>
        </w:rPr>
        <w:t xml:space="preserve"> сельское поселение».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Для участия в конкурсе гражданин представляет следующие документы: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заявление о допуске к участию в конкурсе по форме согласно приложению № 1 к настоящему порядку;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собственноручно заполненную и подписанную анкету по форме</w:t>
      </w:r>
      <w:r>
        <w:rPr>
          <w:rStyle w:val="Style19"/>
          <w:rFonts w:cs="Times New Roman" w:ascii="Times New Roman" w:hAnsi="Times New Roman"/>
          <w:sz w:val="28"/>
          <w:szCs w:val="28"/>
        </w:rPr>
        <w:footnoteReference w:id="2"/>
      </w:r>
      <w:r>
        <w:rPr>
          <w:rFonts w:cs="Times New Roman" w:ascii="Times New Roman" w:hAnsi="Times New Roman"/>
          <w:sz w:val="28"/>
          <w:szCs w:val="28"/>
        </w:rPr>
        <w:t>, установленной уполномоченным Правительством Российской Федерации федеральным органом исполнительной власти;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паспорта;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трудовой книжки или сведений о трудовой деятельности, оформленных в установленном законодательством порядке,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документа об образовании;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страхового свидетельства обязательного пенсионного страхования или документа, подтверждающего регистрацию в системе индивидуального (персонифицированного) учета, за исключением случаев, когда трудовой договор (контракт) заключается впервые;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копию свидетельства о постановке физического лица на учет в налоговом органе по месту жительства на территории Российской Федерации;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копии документов воинского учета – для граждан, пребывающих в запасе, и лиц, подлежащих призыву на военную службу;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заключение медицинской организации об отсутствии заболевания, препятствующего поступлению на муниципальную службу;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сведения, предусмотренные статьей 15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Федерального закона </w:t>
      </w:r>
      <w:r>
        <w:rPr>
          <w:rFonts w:cs="Times New Roman" w:ascii="Times New Roman" w:hAnsi="Times New Roman"/>
          <w:bCs/>
          <w:sz w:val="28"/>
          <w:szCs w:val="28"/>
        </w:rPr>
        <w:t>от 02.03.2007 № 25-ФЗ «О муниципальной службе в Российской Федерации»;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анкету по форме № 4, являющейся приложением к Инструкции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 06.02.2010 № 63;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медицинскую справку об отсутствии медицинских противопоказаний для работы со сведениями, составляющими государственную тайну, по форме, утвержденной приказом Министерства здравоохранения и социального развития Российской Федерации от 26.08.2011 № 989н.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Дополнительно могут представляться иные документы, подтверждающие стаж, опыт работы кандидата, обладание им знаниями и навыками, необходимыми для исполнения обязанностей главы Администрации Гуково-Гнилушевского сельского поселения.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Прием документов для участия в конкурсе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Прием документов осуществляется секретарем конкурсной комиссии или иным членом конкурсной комиссии, исполняющим его обязанности в соответствии с пунктом 11 раздела 1 настоящего порядка (далее также – секретарь конкурсной комиссии).</w:t>
      </w:r>
    </w:p>
    <w:p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Гражданин, изъявивший желание участвовать в конкурсе, в сроки, установленные Собранием депутатов Гуково-Гнилушевского сельского поселения, лично представляет в конкурсную комиссию документы, предусмотренные пунктами 3, 4 раздела 3 настоящего порядка.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К документам, указанным в пунктах 3, 4 раздела 3 настоящего порядка, гражданином прилагается их опись в двух экземплярах по форме согласно приложению № 2 к настоящему порядку.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Факт представления документов удостоверяется подписью секретаря конкурсной комиссии в указанной описи документов. Один экземпляр описи остается в конкурсной комиссии, а другой возвращается гражданину.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Гражданин вправе представить нотариально заверенные копии документов либо копии с одновременным предъявлением подлинников документов.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Копия трудовой книжки заверяется нотариально или кадровой службой по месту службы (работы).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представления незаверенных копий документов указанные копии заверяются секретарем конкурсной комиссии на основании предъявленного подлинника. На копии документа секретарь конкурсной комиссии делает отметку «копия верна» и ставит свою подпись, расшифровку подписи и дату ее проставления.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Подлинники документов возвращаются гражданину в день их предъявления, а копии указанных документов и иные представленные кандидатом документы формируются секретарем конкурсной комиссии в дело.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Секретарь конкурсной комиссии в присутствии гражданина сверяет наличие документов, приложенных к заявлению, с их перечнем, указанным в описи документов, а также выдает заявителю экземпляр описи документов с отметкой о дате и времени приема документов.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Заявления граждан о допуске к участию в конкурсе регистрируются в журнале регистрации заявлений о допуске к участию в конкурсе с присвоением порядковых регистрационных номеров и даты регистрации.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Заявления и приложенные к ним документы (копии документов) хранятся у секретаря конкурсной комиссии с соблюдением требований законодательства о персональных данных.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8. Секретарь конкурсной комиссии отказывает гражданину в приеме документов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отсутствия одного или нескольких документов (их копий), предусмотренных пунктом 3 раздела 3 настоящего порядка;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несоответствия перечня документов, указанных в описи, фактически представленным документам;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нарушения установленных Собранием депутатов Гуково-Гнилушевского сельского поселения сроков представления документов;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нарушения требования о личном представлении документов в конкурсную комиссию.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9. Кандидат не позднее дня, предшествующего дню проведения конкурса, вправе отозвать свое заявление о допуске к участию в конкурсе.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случае поступления такого заявления секретарь конкурсной комиссии делает отметку в журнале регистрации заявлений кандидатов о допуске к участию в конкурсе об отзыве соответствующего заявления. Такое заявление отзыву не подлежит.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момента поступления указанного заявления в конкурсную комиссию гражданин считается снявшим свою кандидатуру.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hanging="0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bookmarkStart w:id="3" w:name="Par134"/>
      <w:bookmarkEnd w:id="3"/>
      <w:r>
        <w:rPr>
          <w:rFonts w:eastAsia="Times New Roman" w:ascii="Times New Roman" w:hAnsi="Times New Roman"/>
          <w:bCs/>
          <w:sz w:val="28"/>
          <w:szCs w:val="28"/>
        </w:rPr>
        <w:t>5. Проведение конкурса</w:t>
      </w:r>
    </w:p>
    <w:p>
      <w:pPr>
        <w:pStyle w:val="ListParagraph"/>
        <w:spacing w:lineRule="auto" w:line="240" w:before="0" w:after="0"/>
        <w:ind w:left="0" w:firstLine="709"/>
        <w:contextualSpacing/>
        <w:jc w:val="center"/>
        <w:rPr>
          <w:rFonts w:ascii="Times New Roman" w:hAnsi="Times New Roman" w:eastAsia="Times New Roman"/>
          <w:bCs/>
          <w:sz w:val="28"/>
          <w:szCs w:val="28"/>
        </w:rPr>
      </w:pPr>
      <w:r>
        <w:rPr>
          <w:rFonts w:eastAsia="Times New Roman" w:ascii="Times New Roman" w:hAnsi="Times New Roman"/>
          <w:bCs/>
          <w:sz w:val="28"/>
          <w:szCs w:val="28"/>
        </w:rPr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 Продолжительность и регламент проведения конкурса определяются конкурсной комиссией.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Лица, не являющиеся членами конкурсной комиссии или кандидатами, могут присутствовать на заседании конкурсной комиссии по решению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 Конкурсные процедуры, предусмотренные настоящим разделом, проводятся на одном заседании конкурсной комиссии.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 После окончания срока приема документов конкурсной комиссией проверяются представленные кандидатами документы на предмет их соответствия требованиям Федерального закона от 02.03.2007 № 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«О муниципальной службе в Ростовской области» и иных нормативных правовых актов.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На основании представленных кандидатами документов устанавливается соответствие кандидатов требованиям части 1 статьи 16 Федерального закона от 02.03.2007 № 25-ФЗ «О муниципальной службе в Российской Федерации», а также квалификационным и иным требованиям, предъявляемым действующим федеральным и областным законодательством, Уставом муниципального образования «Гуково-Гнилушевское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 Изучение документов, представленных кандидатами для участия в конкурсе,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 По итогам рассмотрения указанных документов конкурсная комиссия принимает решение о допуске кандидата к прохождению конкурсных испытаний или об отказе в допуске.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17"/>
      <w:bookmarkEnd w:id="4"/>
      <w:r>
        <w:rPr>
          <w:rFonts w:cs="Times New Roman" w:ascii="Times New Roman" w:hAnsi="Times New Roman"/>
          <w:sz w:val="28"/>
          <w:szCs w:val="28"/>
        </w:rPr>
        <w:t>7. Решение об отказе кандидату в допуске к прохождению конкурсных испытаний принимается конкурсной комиссией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наличия в представленных кандидатом документах нарушений требований Федерального закона от 02.03.2007 № 25-ФЗ «О муниципальной службе в Российской Федерации»,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Областного закона от 09.12.2007 № 786-ЗС                                   «О муниципальной службе в Ростовской области» и иных нормативных правовых актов;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несоответствия кандидата требованиям, установленным частью 1 статьи 16 Федерального закона от 02.03.2007 № 25-ФЗ «О муниципальной службе в Российской Федерации»;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несоответствия кандидата квалификационным и иным требованиям, предъявляемым действующим федеральным и областным законодательством, Уставом муниципального образования «Гуково-Гнилушевское сельское поселение» к уровню профессионального образования, стажу муниципальной (государственной) службы или стажу работы по специальности, направлению подготовки;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наличия в отношении кандидата ограничений, предусмотренных статьей 13 Федерального закона от 02.03.2007 № 25-ФЗ «О муниципальной службе                                   в Российской Федерации».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8. Конкурсная комиссия до начала проведения конкурсных испытаний уведомляет кандидатов о допуске либо об отказе в допуске к их прохождению (с указанием на основание (основания) для отказа, предусмотренное (предусмотренные) пунктом 7 настоящего раздела).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Уведомление об отказе в допуске может по письменному требованию кандидата оформляться в письменной форме. В случае поступления такого требования указанное уведомление должно быть направлено кандидату в трехдневный срок со дня поступления письменного требования.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В остальных случаях уведомление объявляется кандидатам лично. 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30"/>
      <w:bookmarkEnd w:id="5"/>
      <w:r>
        <w:rPr>
          <w:rFonts w:cs="Times New Roman" w:ascii="Times New Roman" w:hAnsi="Times New Roman"/>
          <w:sz w:val="28"/>
          <w:szCs w:val="28"/>
        </w:rPr>
        <w:t>9. По итогам рассмотрения документов, представленных кандидатами,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проведении конкурсных испытаний с утверждением кандидатов, допущенных к участию в их прохождении;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несостоявшимся,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допуска к прохождению конкурсных испытаний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отзыва заявлений о допуске к участию в конкурсе, в результате которого в прохождении конкурсных испытаний примет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10. В случае признания конкурса несостоявшимся, конкурсная комиссия направляет соответствующее решение в Собрание депутатов Гуково-Гнилушевского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11. Конкурсные испытания проводятся в целях оценки уровня профессиональных знаний и навыков, необходимых для исполнения должностных обязанностей главы Администрации Гуково-Гнилушевского сельского поселения.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12. В конкурсные испытания входят профессиональное тестирование и собеседование с кандидатами.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13. Профессиональное тестирование проводится в целях выявления профессиональных знаний кандидата.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14. Для проведения профессионального тестирования конкурсной комиссией разрабатывается тестовое задание, содержащее 30 вопросов по установленным направлениям с тремя вариантами ответов на каждый из вопросов. Правильный вариант ответа на вопрос может быть только один.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Тестовое задание утверждается конкурсной комиссией непосредственно перед проведением профессионального тестирования.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15. Вопросы в тестовом задании формируются по следующим направлениям: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организация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муниципальная служба и противодействие коррупции;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экономическая основа местного самоуправления;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градостроительная и дорожная деятельность;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- жилищно-коммунальное хозяйство.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16. Кандидатам необходимо дать правильные ответы на максимальное количество вопросов за 30 минут. 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Во время выполнения тестового задания кандидатам запрещается использовать какие-либо источники информации (электронные справочные системы, печатные издания и т.п.).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Правильные ответы отмечаются кандидатами непосредственно в тексте тестового задания путем выделения одного правильного по их мнению варианта ответа на каждый вопрос. Каждая страница тестового задания подписывается кандидатом, указываются его фамилия, имя, отчество, дата выполнения задания.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17. По окончании установленного времени заполненные кандидатами тестовые задания проверяются членами конкурсной комиссии в отсутствие кандидатов.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Каждый правильный ответ оценивается в 1 бал. Максимальное количество балов по результатам профессионального тестирования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18. Собеседование проводится в целях определения профессиональных и личных качеств кандидатов, их видения работы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поселения, целей, задач и иных аспектов деятельности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На заседании конкурсной комиссии кандидат выступает с докладом до 15 минут об основных направлениях его деятельности на должности главы Администрации </w:t>
      </w:r>
      <w:r>
        <w:rPr>
          <w:sz w:val="28"/>
          <w:szCs w:val="28"/>
        </w:rPr>
        <w:t>Гуково-Гнилушевского</w:t>
      </w:r>
      <w:r>
        <w:rPr>
          <w:rFonts w:eastAsia="Calibri"/>
          <w:kern w:val="0"/>
          <w:sz w:val="28"/>
          <w:szCs w:val="28"/>
          <w:lang w:eastAsia="en-US"/>
        </w:rPr>
        <w:t xml:space="preserve"> сельского поселения.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После выступления кандидат отвечает на вопросы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 xml:space="preserve">19. Выступление кандидата оценивается конкурсной комиссией с позиций </w:t>
      </w:r>
      <w:r>
        <w:rPr>
          <w:kern w:val="0"/>
          <w:sz w:val="28"/>
          <w:szCs w:val="28"/>
          <w:lang w:eastAsia="en-US"/>
        </w:rPr>
        <w:t>знания кандидатом текущей социально-экономической ситуации в муниципальном образовании; умения постановки проблем, обоснования их актуальности, способности выбора оптимального решения проблемы; а также соответствия предложений кандидата действующему законодательству, основным направлениям социально-экономического развития Ростовской области.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Выступление кандидата оценивается по пятибалльной шкале.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20. Каждый член конкурсной комиссии оценивает результаты собеседования с кандидатом по указанным критериям. Оценка кандидата определяется как сумма оценок членов конкурсной комиссии.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количество баллов – 30.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21. Общая оценка кандидата составляется из суммы балов, набранных кандидатом по итогам двух конкурсных испытаний.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Максимальное общее количество баллов по результатам конкурсных испытаний – 60.</w:t>
      </w:r>
    </w:p>
    <w:p>
      <w:pPr>
        <w:pStyle w:val="Normal"/>
        <w:suppressAutoHyphens w:val="false"/>
        <w:ind w:firstLine="709"/>
        <w:jc w:val="both"/>
        <w:rPr>
          <w:rFonts w:eastAsia="Calibri"/>
          <w:kern w:val="0"/>
          <w:sz w:val="28"/>
          <w:szCs w:val="28"/>
          <w:lang w:eastAsia="en-US"/>
        </w:rPr>
      </w:pPr>
      <w:r>
        <w:rPr>
          <w:rFonts w:eastAsia="Calibri"/>
          <w:kern w:val="0"/>
          <w:sz w:val="28"/>
          <w:szCs w:val="28"/>
          <w:lang w:eastAsia="en-US"/>
        </w:rPr>
        <w:t>Оценка результатов каждого конкурсного испытания осуществляется конкурсной комиссией в отсутствие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22. Очередность прохождения кандидатами собеседования устанавливается исходя из очередности регистрации заявлений о допуске к участию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23. По итогам проведения конкурсных испытаний конкурсная комиссия принимает одно из следующих решений: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о признании конкурса состоявшимся и о предложении двух кандидатов, получивших наивысшую оценку по итогам конкурса, Собранию депутатов Гуково-Гнилушевского сельского поселения для принятия решения о назначении одного из них на должность главы Администрации Гуково-Гнилушевского сельского поселения;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о признании конкурса несостоявшимся в случаях: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отзыва заявлений кандидатами, в результате которого в конкурсных испытаниях приняли участие менее двух кандидатов;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неявки кандидатов, в результате которой в конкурсных испытаниях приняли участие менее двух кандидатов.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24. В случае признания конкурса несостоявшимся конкурсная комиссия направляет соответствующее решение в Собрание депутатов Гуково-Гнилушевского сельского поселения, которое устанавливает новую дату проведения конкурса и срок подачи документов для участия в конкурсе.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 повторном проведении конкурса персональный состав и полномочия членов ранее сформированной конкурсной комиссии сохраняются.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25. Решение конкурсной комиссии по результатам проведения конкурса направляется в Собрание депутатов Гуково-Гнилушевского сельского поселения не позднее следующего дня после принятия решения.</w:t>
      </w:r>
    </w:p>
    <w:p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26. В случае признания конкурса состоявшимся решение конкурсной комиссии о признании конкурса состоявшимся и о предложении двух кандидатов, получивших наивысшую оценку по итогам конкурса, Собранию депутатов Гуково-Гнилушевского сельского поселения для принятия решения о назначении одного из них на должность главы Администрации Гуково-Гнилушевского сельского поселения, а также документы, предусмотренные абзацами двенадцатым и тринадцатым пункта 3 раздела 3 настоящего порядка, в отношении каждого из предложенных кандидатов направляются в Администрацию Гуково-Гнилушевского сельского поселения для проведения мероприятий, связанных с оформлением допуска к государственной тайне.</w:t>
      </w:r>
    </w:p>
    <w:p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27. Кандидат вправе обжаловать решения конкурсной комиссии в соответствии с законодательством Российской Федерации.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1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Гуково-Гнилушевского сельского поселения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 комиссию по проведению конкурса на замещение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должности главы Администрации Гуково-Гнилушевского сельского поселения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(Ф.И.О. заявителя)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 ,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проживающего по адресу: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</w:t>
      </w:r>
    </w:p>
    <w:p>
      <w:pPr>
        <w:pStyle w:val="ConsPlusNormal"/>
        <w:numPr>
          <w:ilvl w:val="0"/>
          <w:numId w:val="0"/>
        </w:numPr>
        <w:ind w:left="5670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контактный телефон _____________</w:t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spacing w:before="0" w:after="120"/>
        <w:ind w:hanging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ЗАЯВЛЕНИЕ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допустить меня к участию в конкурсе на замещение должности главы Администрации Гуково-Гнилушевского сельского поселения, назначенном в соответствии с решением Собрания депутатов Гуково-Гнилушевского сельского поселения от ______________ №_____. 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 порядком проведения и условиями конкурса ознакомлен.</w:t>
      </w:r>
    </w:p>
    <w:p>
      <w:pPr>
        <w:pStyle w:val="ConsPlusNormal"/>
        <w:numPr>
          <w:ilvl w:val="0"/>
          <w:numId w:val="0"/>
        </w:num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Согласен на обработку моих персональных данных</w:t>
      </w:r>
      <w:r>
        <w:rPr>
          <w:rFonts w:eastAsia="Times New Roman" w:cs="Times New Roman" w:ascii="Times New Roman" w:hAnsi="Times New Roman"/>
          <w:kern w:val="2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и проверку сведений, содержащихся в представленных мной документах, комиссией по проведению конкурса на замещение должности главы Администрации Гуково-Гнилушевского сельского поселения.</w:t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«____» _________________ 20___ г. </w:t>
        <w:tab/>
        <w:tab/>
        <w:tab/>
        <w:t>_________________________</w:t>
      </w:r>
    </w:p>
    <w:p>
      <w:pPr>
        <w:pStyle w:val="ConsPlusNormal"/>
        <w:ind w:firstLine="54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>(дата)</w:t>
        <w:tab/>
        <w:tab/>
        <w:tab/>
        <w:tab/>
        <w:tab/>
        <w:tab/>
        <w:tab/>
        <w:tab/>
        <w:t>(подпись)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ConsPlusNormal"/>
        <w:numPr>
          <w:ilvl w:val="0"/>
          <w:numId w:val="0"/>
        </w:numPr>
        <w:ind w:left="5103" w:hanging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Приложение № 2</w:t>
      </w:r>
    </w:p>
    <w:p>
      <w:pPr>
        <w:pStyle w:val="ConsPlusNormal"/>
        <w:numPr>
          <w:ilvl w:val="0"/>
          <w:numId w:val="0"/>
        </w:numPr>
        <w:ind w:left="5103" w:hanging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к </w:t>
      </w:r>
      <w:r>
        <w:rPr>
          <w:rFonts w:cs="Times New Roman" w:ascii="Times New Roman" w:hAnsi="Times New Roman"/>
          <w:bCs/>
          <w:sz w:val="24"/>
          <w:szCs w:val="24"/>
        </w:rPr>
        <w:t>порядку проведения</w:t>
      </w:r>
      <w:r>
        <w:rPr>
          <w:rFonts w:cs="Times New Roman" w:ascii="Times New Roman" w:hAnsi="Times New Roman"/>
          <w:sz w:val="24"/>
          <w:szCs w:val="24"/>
        </w:rPr>
        <w:t xml:space="preserve"> конкурса на замещение должности главы Администрации Гуково-Гнилушевского сельского поселения</w:t>
      </w:r>
    </w:p>
    <w:p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ОПИСЬ ДОКУМЕНТОВ,</w:t>
      </w:r>
    </w:p>
    <w:p>
      <w:pPr>
        <w:pStyle w:val="ConsPlusNonformat"/>
        <w:ind w:left="1134" w:right="1134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представленных в комиссию по проведению конкурса на замещение должности главы Администрации Гуково-Гнилушевского сельского поселения</w:t>
      </w:r>
    </w:p>
    <w:p>
      <w:pPr>
        <w:pStyle w:val="ConsPlusNonforma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Я, ___________________________________________________________</w:t>
      </w:r>
    </w:p>
    <w:p>
      <w:pPr>
        <w:pStyle w:val="ConsPlusNonformat"/>
        <w:ind w:firstLine="851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(фамилия, имя, отчество, дата рождения кандидата)</w:t>
      </w:r>
    </w:p>
    <w:p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представляю в комиссию по проведению конкурса на замещение должности главы Администрации Гуково-Гнилушевского сельского поселения следующие документы:</w:t>
      </w:r>
    </w:p>
    <w:tbl>
      <w:tblPr>
        <w:tblW w:w="10179" w:type="dxa"/>
        <w:jc w:val="left"/>
        <w:tblInd w:w="14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97" w:type="dxa"/>
          <w:bottom w:w="102" w:type="dxa"/>
          <w:right w:w="62" w:type="dxa"/>
        </w:tblCellMar>
        <w:tblLook w:firstRow="1" w:noVBand="1" w:lastRow="0" w:firstColumn="1" w:lastColumn="0" w:noHBand="0" w:val="04a0"/>
      </w:tblPr>
      <w:tblGrid>
        <w:gridCol w:w="623"/>
        <w:gridCol w:w="8165"/>
        <w:gridCol w:w="1391"/>
      </w:tblGrid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№ 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  <w:vAlign w:val="center"/>
          </w:tcPr>
          <w:p>
            <w:pPr>
              <w:pStyle w:val="ConsPlusNormal"/>
              <w:ind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листов</w:t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numPr>
                <w:ilvl w:val="0"/>
                <w:numId w:val="2"/>
              </w:numPr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81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ind w:hanging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13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97" w:type="dxa"/>
            </w:tcMar>
          </w:tcPr>
          <w:p>
            <w:pPr>
              <w:pStyle w:val="ConsPlusNormal"/>
              <w:spacing w:lineRule="auto" w:line="2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</w:tbl>
    <w:p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Подтверждаю, что сведения, содержащиеся в представленных мною документах, достоверны.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поданы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лица, представившего документы </w:t>
        <w:tab/>
        <w:tab/>
        <w:tab/>
        <w:t>___________________________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Документы приняты «____» _________ 20__ г.</w:t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Подпись секретаря конкурсной комиссии </w:t>
        <w:tab/>
        <w:tab/>
      </w:r>
    </w:p>
    <w:p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(лица, исполняющего его обязанности) </w:t>
        <w:tab/>
        <w:tab/>
        <w:tab/>
        <w:t>___________________________</w:t>
      </w:r>
      <w:r>
        <w:br w:type="page"/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№ 2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решению Собрания депутатов Гуково-Гнилушевского сельского поселения</w:t>
      </w:r>
    </w:p>
    <w:p>
      <w:pPr>
        <w:pStyle w:val="ConsPlusNormal"/>
        <w:ind w:left="5103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от 26.08.2021 года № 205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bookmarkStart w:id="6" w:name="Par172"/>
      <w:bookmarkStart w:id="7" w:name="Par172"/>
      <w:bookmarkEnd w:id="7"/>
      <w:r>
        <w:rPr>
          <w:bCs/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УСЛОВИЯ КОНТРАКТА </w:t>
      </w:r>
    </w:p>
    <w:p>
      <w:pPr>
        <w:pStyle w:val="Normal"/>
        <w:widowControl w:val="false"/>
        <w:tabs>
          <w:tab w:val="left" w:pos="851" w:leader="none"/>
        </w:tabs>
        <w:ind w:left="567" w:right="567" w:firstLine="851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для главы Администрации </w:t>
      </w:r>
      <w:r>
        <w:rPr>
          <w:sz w:val="28"/>
          <w:szCs w:val="28"/>
        </w:rPr>
        <w:t>Гуково-Гнилушевского</w:t>
      </w:r>
      <w:r>
        <w:rPr>
          <w:bCs/>
          <w:sz w:val="28"/>
          <w:szCs w:val="28"/>
        </w:rPr>
        <w:t xml:space="preserve"> сельского поселения в части, касающейся осуществления полномочий по решению вопросов местного значения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При осуществлении полномочий по решению вопросов местного значения глава Администрации Гуково-Гнилушевского сельского поселения имеет право: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пределах своих полномочий, установленных федеральными и областными законами, Уставом муниципального образования «Гуково-Гнилушевское сельское поселение», нормативными правовыми актами Собрания депутатов Гуково-Гнилушевского сельского поселения, издавать постановления Администрации Гуково-Гнилушевского сельского поселения по вопросам местного значения, а также распоряжения Администрации Гуково-Гнилушевского сельского поселения по вопросам организации работы Администрации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распоряжаться в установленном порядке средствами бюджета Гуково-Гнилушевского сельского поселения и муниципальным имуществом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запрашивать от государственных органов, органов местного самоуправления, организаций и граждан информацию, необходимую для решения вопросов местного значения.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При осуществлении полномочий по решению вопросов местного значения глава Администрации Гуково-Гнилушевского сельского поселения обязан: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Конституцию Российской Федерации, федеральные законы, Устав Ростовской области, областные законы, Устав муниципального образования «Гуково-Гнилушевское сельское поселение», иные нормативные правовые акты;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организовать и обеспечить решение вопросов местного значения Администрацией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при исполнении должностных обязанностей права, свободы и законные интересы человека и гражданина независимо от расы, национальности, языка, отношения к религии и других обстоятельств, а также права и законные интересы организаций;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целевое расходование средств бюджета Гуково-Гнилушевского сельского поселения и эффективное управление муниципальным имуществом Гуково-Гнилушевского сельского поселения;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соблюдать ограничения, выполнять обязательства, не нарушать запреты, которые установлены Федеральным законом от 02.03.2007 № 25-ФЗ «О муниципальной службе в Российской Федерации» и другими федеральными законами.</w:t>
      </w:r>
    </w:p>
    <w:p>
      <w:pPr>
        <w:pStyle w:val="Normal"/>
        <w:widowControl w:val="false"/>
        <w:tabs>
          <w:tab w:val="left" w:pos="851" w:leader="none"/>
        </w:tabs>
        <w:ind w:firstLine="851"/>
        <w:jc w:val="both"/>
        <w:rPr/>
      </w:pPr>
      <w:r>
        <w:rPr>
          <w:sz w:val="28"/>
          <w:szCs w:val="28"/>
        </w:rPr>
        <w:t>3. При осуществлении полномочий по решению вопросов местного значения глава Администрации Гуково-Гнилушевского сельского поселения обладает другими правами и исполняет другие обязанности в соответствии с федеральными и областными законами, Уставом муниципального образования «Гуково-Гнилушевское сельское поселение».</w:t>
      </w:r>
    </w:p>
    <w:sectPr>
      <w:footerReference w:type="default" r:id="rId2"/>
      <w:footnotePr>
        <w:numFmt w:val="decimal"/>
      </w:footnotePr>
      <w:type w:val="nextPage"/>
      <w:pgSz w:w="11906" w:h="16838"/>
      <w:pgMar w:left="1134" w:right="567" w:header="0" w:top="1134" w:footer="720" w:bottom="993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  <w:font w:name="Tahoma">
    <w:charset w:val="cc"/>
    <w:family w:val="roman"/>
    <w:pitch w:val="variable"/>
  </w:font>
  <w:font w:name="Calibri">
    <w:charset w:val="cc"/>
    <w:family w:val="roman"/>
    <w:pitch w:val="variable"/>
  </w:font>
  <w:font w:name="Courier New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759713861"/>
    </w:sdtPr>
    <w:sdtContent>
      <w:p>
        <w:pPr>
          <w:pStyle w:val="Style35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15</w:t>
        </w:r>
        <w:r>
          <w:fldChar w:fldCharType="end"/>
        </w:r>
      </w:p>
    </w:sdtContent>
  </w:sdt>
  <w:p>
    <w:pPr>
      <w:pStyle w:val="Style35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Footnotetext"/>
        <w:rPr/>
      </w:pPr>
      <w:r>
        <w:rPr>
          <w:rStyle w:val="Footnotereference"/>
        </w:rPr>
        <w:footnoteRef/>
        <w:tab/>
      </w:r>
      <w:r>
        <w:rPr/>
        <w:t xml:space="preserve"> </w:t>
      </w:r>
      <w:r>
        <w:rPr/>
        <w:t>утверждена распоряжением Правительства Российской Федерации от 26.05.2005 № 667-р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compat>
    <w:doNotExpandShiftReturn/>
  </w:compat>
  <w:autoHyphenation w:val="false"/>
  <w:footnotePr>
    <w:numFmt w:val="decimal"/>
    <w:footnote w:id="0"/>
    <w:footnote w:id="1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e217c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eastAsia="ar-SA" w:val="ru-RU" w:bidi="ar-SA"/>
    </w:rPr>
  </w:style>
  <w:style w:type="paragraph" w:styleId="4">
    <w:name w:val="Heading 4"/>
    <w:basedOn w:val="Normal"/>
    <w:qFormat/>
    <w:rsid w:val="000716e0"/>
    <w:pPr>
      <w:keepNext w:val="true"/>
      <w:numPr>
        <w:ilvl w:val="3"/>
        <w:numId w:val="1"/>
      </w:numPr>
      <w:spacing w:before="0" w:after="120"/>
      <w:jc w:val="both"/>
      <w:outlineLvl w:val="3"/>
    </w:pPr>
    <w:rPr>
      <w:sz w:val="28"/>
      <w:szCs w:val="20"/>
    </w:rPr>
  </w:style>
  <w:style w:type="paragraph" w:styleId="5">
    <w:name w:val="Heading 5"/>
    <w:basedOn w:val="Normal"/>
    <w:qFormat/>
    <w:rsid w:val="000716e0"/>
    <w:pPr>
      <w:keepNext w:val="true"/>
      <w:numPr>
        <w:ilvl w:val="4"/>
        <w:numId w:val="1"/>
      </w:numPr>
      <w:spacing w:before="0" w:after="120"/>
      <w:outlineLvl w:val="4"/>
    </w:pPr>
    <w:rPr>
      <w:sz w:val="28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0716e0"/>
    <w:rPr/>
  </w:style>
  <w:style w:type="character" w:styleId="WWAbsatzStandardschriftart" w:customStyle="1">
    <w:name w:val="WW-Absatz-Standardschriftart"/>
    <w:qFormat/>
    <w:rsid w:val="000716e0"/>
    <w:rPr/>
  </w:style>
  <w:style w:type="character" w:styleId="WWAbsatzStandardschriftart1" w:customStyle="1">
    <w:name w:val="WW-Absatz-Standardschriftart1"/>
    <w:qFormat/>
    <w:rsid w:val="000716e0"/>
    <w:rPr/>
  </w:style>
  <w:style w:type="character" w:styleId="WWAbsatzStandardschriftart11" w:customStyle="1">
    <w:name w:val="WW-Absatz-Standardschriftart11"/>
    <w:qFormat/>
    <w:rsid w:val="000716e0"/>
    <w:rPr/>
  </w:style>
  <w:style w:type="character" w:styleId="WWAbsatzStandardschriftart111" w:customStyle="1">
    <w:name w:val="WW-Absatz-Standardschriftart111"/>
    <w:qFormat/>
    <w:rsid w:val="000716e0"/>
    <w:rPr/>
  </w:style>
  <w:style w:type="character" w:styleId="WWAbsatzStandardschriftart1111" w:customStyle="1">
    <w:name w:val="WW-Absatz-Standardschriftart1111"/>
    <w:qFormat/>
    <w:rsid w:val="000716e0"/>
    <w:rPr/>
  </w:style>
  <w:style w:type="character" w:styleId="WWAbsatzStandardschriftart11111" w:customStyle="1">
    <w:name w:val="WW-Absatz-Standardschriftart11111"/>
    <w:qFormat/>
    <w:rsid w:val="000716e0"/>
    <w:rPr/>
  </w:style>
  <w:style w:type="character" w:styleId="WWAbsatzStandardschriftart111111" w:customStyle="1">
    <w:name w:val="WW-Absatz-Standardschriftart111111"/>
    <w:qFormat/>
    <w:rsid w:val="000716e0"/>
    <w:rPr/>
  </w:style>
  <w:style w:type="character" w:styleId="WWAbsatzStandardschriftart1111111" w:customStyle="1">
    <w:name w:val="WW-Absatz-Standardschriftart1111111"/>
    <w:qFormat/>
    <w:rsid w:val="000716e0"/>
    <w:rPr/>
  </w:style>
  <w:style w:type="character" w:styleId="2" w:customStyle="1">
    <w:name w:val="Основной шрифт абзаца2"/>
    <w:qFormat/>
    <w:rsid w:val="000716e0"/>
    <w:rPr/>
  </w:style>
  <w:style w:type="character" w:styleId="WWAbsatzStandardschriftart11111111" w:customStyle="1">
    <w:name w:val="WW-Absatz-Standardschriftart11111111"/>
    <w:qFormat/>
    <w:rsid w:val="000716e0"/>
    <w:rPr/>
  </w:style>
  <w:style w:type="character" w:styleId="WWAbsatzStandardschriftart111111111" w:customStyle="1">
    <w:name w:val="WW-Absatz-Standardschriftart111111111"/>
    <w:qFormat/>
    <w:rsid w:val="000716e0"/>
    <w:rPr/>
  </w:style>
  <w:style w:type="character" w:styleId="WWAbsatzStandardschriftart1111111111" w:customStyle="1">
    <w:name w:val="WW-Absatz-Standardschriftart1111111111"/>
    <w:qFormat/>
    <w:rsid w:val="000716e0"/>
    <w:rPr/>
  </w:style>
  <w:style w:type="character" w:styleId="WWAbsatzStandardschriftart11111111111" w:customStyle="1">
    <w:name w:val="WW-Absatz-Standardschriftart11111111111"/>
    <w:qFormat/>
    <w:rsid w:val="000716e0"/>
    <w:rPr/>
  </w:style>
  <w:style w:type="character" w:styleId="WWAbsatzStandardschriftart111111111111" w:customStyle="1">
    <w:name w:val="WW-Absatz-Standardschriftart111111111111"/>
    <w:qFormat/>
    <w:rsid w:val="000716e0"/>
    <w:rPr/>
  </w:style>
  <w:style w:type="character" w:styleId="WWAbsatzStandardschriftart1111111111111" w:customStyle="1">
    <w:name w:val="WW-Absatz-Standardschriftart1111111111111"/>
    <w:qFormat/>
    <w:rsid w:val="000716e0"/>
    <w:rPr/>
  </w:style>
  <w:style w:type="character" w:styleId="WWAbsatzStandardschriftart11111111111111" w:customStyle="1">
    <w:name w:val="WW-Absatz-Standardschriftart11111111111111"/>
    <w:qFormat/>
    <w:rsid w:val="000716e0"/>
    <w:rPr/>
  </w:style>
  <w:style w:type="character" w:styleId="WW8Num1z0" w:customStyle="1">
    <w:name w:val="WW8Num1z0"/>
    <w:qFormat/>
    <w:rsid w:val="000716e0"/>
    <w:rPr>
      <w:b w:val="false"/>
      <w:i w:val="false"/>
    </w:rPr>
  </w:style>
  <w:style w:type="character" w:styleId="1" w:customStyle="1">
    <w:name w:val="Основной шрифт абзаца1"/>
    <w:qFormat/>
    <w:rsid w:val="000716e0"/>
    <w:rPr/>
  </w:style>
  <w:style w:type="character" w:styleId="Style12" w:customStyle="1">
    <w:name w:val="Символ нумерации"/>
    <w:qFormat/>
    <w:rsid w:val="000716e0"/>
    <w:rPr/>
  </w:style>
  <w:style w:type="character" w:styleId="Style13" w:customStyle="1">
    <w:name w:val="Верхний колонтитул Знак"/>
    <w:link w:val="ae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4" w:customStyle="1">
    <w:name w:val="Нижний колонтитул Знак"/>
    <w:link w:val="af0"/>
    <w:uiPriority w:val="99"/>
    <w:qFormat/>
    <w:rsid w:val="008622f8"/>
    <w:rPr>
      <w:kern w:val="2"/>
      <w:sz w:val="24"/>
      <w:szCs w:val="24"/>
      <w:lang w:eastAsia="ar-SA"/>
    </w:rPr>
  </w:style>
  <w:style w:type="character" w:styleId="Style15" w:customStyle="1">
    <w:name w:val="Текст концевой сноски Знак"/>
    <w:link w:val="af4"/>
    <w:uiPriority w:val="99"/>
    <w:semiHidden/>
    <w:qFormat/>
    <w:rsid w:val="00e53d88"/>
    <w:rPr>
      <w:kern w:val="2"/>
      <w:lang w:eastAsia="ar-SA"/>
    </w:rPr>
  </w:style>
  <w:style w:type="character" w:styleId="Endnotereference">
    <w:name w:val="endnote reference"/>
    <w:uiPriority w:val="99"/>
    <w:semiHidden/>
    <w:unhideWhenUsed/>
    <w:qFormat/>
    <w:rsid w:val="00e53d88"/>
    <w:rPr>
      <w:vertAlign w:val="superscript"/>
    </w:rPr>
  </w:style>
  <w:style w:type="character" w:styleId="Style16" w:customStyle="1">
    <w:name w:val="Текст сноски Знак"/>
    <w:link w:val="af7"/>
    <w:uiPriority w:val="99"/>
    <w:semiHidden/>
    <w:qFormat/>
    <w:rsid w:val="00e53d88"/>
    <w:rPr>
      <w:kern w:val="2"/>
      <w:lang w:eastAsia="ar-SA"/>
    </w:rPr>
  </w:style>
  <w:style w:type="character" w:styleId="Footnotereference">
    <w:name w:val="footnote reference"/>
    <w:uiPriority w:val="99"/>
    <w:semiHidden/>
    <w:unhideWhenUsed/>
    <w:qFormat/>
    <w:rsid w:val="00e53d88"/>
    <w:rPr>
      <w:vertAlign w:val="superscript"/>
    </w:rPr>
  </w:style>
  <w:style w:type="character" w:styleId="Style17">
    <w:name w:val="Интернет-ссылка"/>
    <w:basedOn w:val="DefaultParagraphFont"/>
    <w:uiPriority w:val="99"/>
    <w:unhideWhenUsed/>
    <w:rsid w:val="0049078e"/>
    <w:rPr>
      <w:color w:val="0000FF" w:themeColor="hyperlink"/>
      <w:u w:val="single"/>
    </w:rPr>
  </w:style>
  <w:style w:type="character" w:styleId="Style18">
    <w:name w:val="Символ сноск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character" w:styleId="Style21">
    <w:name w:val="Символы концевой сноски"/>
    <w:qFormat/>
    <w:rPr/>
  </w:style>
  <w:style w:type="paragraph" w:styleId="Style22">
    <w:name w:val="Заголовок"/>
    <w:basedOn w:val="Normal"/>
    <w:next w:val="Style23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23">
    <w:name w:val="Body Text"/>
    <w:basedOn w:val="Normal"/>
    <w:semiHidden/>
    <w:rsid w:val="000716e0"/>
    <w:pPr>
      <w:spacing w:before="0" w:after="120"/>
    </w:pPr>
    <w:rPr/>
  </w:style>
  <w:style w:type="paragraph" w:styleId="Style24">
    <w:name w:val="List"/>
    <w:basedOn w:val="Style23"/>
    <w:semiHidden/>
    <w:rsid w:val="000716e0"/>
    <w:pPr/>
    <w:rPr>
      <w:rFonts w:ascii="Arial" w:hAnsi="Arial" w:cs="Tahoma"/>
    </w:rPr>
  </w:style>
  <w:style w:type="paragraph" w:styleId="Style25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6">
    <w:name w:val="Указатель"/>
    <w:basedOn w:val="Normal"/>
    <w:qFormat/>
    <w:pPr>
      <w:suppressLineNumbers/>
    </w:pPr>
    <w:rPr>
      <w:rFonts w:cs="Mangal"/>
    </w:rPr>
  </w:style>
  <w:style w:type="paragraph" w:styleId="11" w:customStyle="1">
    <w:name w:val="Заголовок1"/>
    <w:basedOn w:val="Normal"/>
    <w:qFormat/>
    <w:rsid w:val="000716e0"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21" w:customStyle="1">
    <w:name w:val="Название2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22" w:customStyle="1">
    <w:name w:val="Указатель2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12" w:customStyle="1">
    <w:name w:val="Название1"/>
    <w:basedOn w:val="Normal"/>
    <w:qFormat/>
    <w:rsid w:val="000716e0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13" w:customStyle="1">
    <w:name w:val="Указатель1"/>
    <w:basedOn w:val="Normal"/>
    <w:qFormat/>
    <w:rsid w:val="000716e0"/>
    <w:pPr>
      <w:suppressLineNumbers/>
    </w:pPr>
    <w:rPr>
      <w:rFonts w:ascii="Arial" w:hAnsi="Arial" w:cs="Tahoma"/>
    </w:rPr>
  </w:style>
  <w:style w:type="paragraph" w:styleId="Style27" w:customStyle="1">
    <w:name w:val="Статья"/>
    <w:basedOn w:val="Normal"/>
    <w:qFormat/>
    <w:rsid w:val="000716e0"/>
    <w:pPr>
      <w:keepNext w:val="true"/>
      <w:keepLines/>
      <w:widowControl w:val="false"/>
      <w:spacing w:before="240" w:after="60"/>
      <w:ind w:firstLine="709"/>
      <w:jc w:val="both"/>
    </w:pPr>
    <w:rPr>
      <w:color w:val="000000"/>
      <w:sz w:val="28"/>
      <w:szCs w:val="28"/>
    </w:rPr>
  </w:style>
  <w:style w:type="paragraph" w:styleId="Style28" w:customStyle="1">
    <w:name w:val="Абазц_№"/>
    <w:basedOn w:val="Normal"/>
    <w:qFormat/>
    <w:rsid w:val="000716e0"/>
    <w:pPr>
      <w:keepLines/>
      <w:suppressLineNumbers/>
      <w:spacing w:before="0" w:after="60"/>
      <w:jc w:val="both"/>
    </w:pPr>
    <w:rPr>
      <w:sz w:val="28"/>
      <w:szCs w:val="28"/>
    </w:rPr>
  </w:style>
  <w:style w:type="paragraph" w:styleId="Style29" w:customStyle="1">
    <w:name w:val="Пункт_№)"/>
    <w:basedOn w:val="Normal"/>
    <w:qFormat/>
    <w:rsid w:val="000716e0"/>
    <w:pPr>
      <w:keepLines/>
      <w:tabs>
        <w:tab w:val="left" w:pos="1134" w:leader="none"/>
      </w:tabs>
      <w:spacing w:before="0" w:after="60"/>
      <w:ind w:firstLine="709"/>
      <w:jc w:val="both"/>
    </w:pPr>
    <w:rPr>
      <w:sz w:val="28"/>
      <w:szCs w:val="28"/>
    </w:rPr>
  </w:style>
  <w:style w:type="paragraph" w:styleId="Style30" w:customStyle="1">
    <w:name w:val="Текст абазаца"/>
    <w:basedOn w:val="Normal"/>
    <w:qFormat/>
    <w:rsid w:val="000716e0"/>
    <w:pPr>
      <w:keepLines/>
      <w:ind w:firstLine="709"/>
      <w:jc w:val="both"/>
    </w:pPr>
    <w:rPr>
      <w:sz w:val="28"/>
      <w:szCs w:val="28"/>
    </w:rPr>
  </w:style>
  <w:style w:type="paragraph" w:styleId="Style31" w:customStyle="1">
    <w:name w:val="Абазц_№ Знак"/>
    <w:basedOn w:val="Normal"/>
    <w:qFormat/>
    <w:rsid w:val="000716e0"/>
    <w:pPr>
      <w:keepLines/>
      <w:suppressLineNumbers/>
      <w:jc w:val="both"/>
    </w:pPr>
    <w:rPr>
      <w:color w:val="000000"/>
      <w:sz w:val="28"/>
    </w:rPr>
  </w:style>
  <w:style w:type="paragraph" w:styleId="0" w:customStyle="1">
    <w:name w:val="Стиль Пункт_№) + Черный После:  0 пт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01" w:customStyle="1">
    <w:name w:val="Стиль Пункт_№) + Черный После:  0 пт1"/>
    <w:basedOn w:val="Style29"/>
    <w:qFormat/>
    <w:rsid w:val="000716e0"/>
    <w:pPr>
      <w:spacing w:before="0" w:after="0"/>
    </w:pPr>
    <w:rPr>
      <w:color w:val="000000"/>
      <w:szCs w:val="20"/>
    </w:rPr>
  </w:style>
  <w:style w:type="paragraph" w:styleId="BalloonText">
    <w:name w:val="Balloon Text"/>
    <w:basedOn w:val="Normal"/>
    <w:qFormat/>
    <w:rsid w:val="000716e0"/>
    <w:pPr/>
    <w:rPr>
      <w:rFonts w:ascii="Tahoma" w:hAnsi="Tahoma" w:cs="Tahoma"/>
      <w:sz w:val="16"/>
      <w:szCs w:val="16"/>
    </w:rPr>
  </w:style>
  <w:style w:type="paragraph" w:styleId="211" w:customStyle="1">
    <w:name w:val="Основной текст с отступом 21"/>
    <w:basedOn w:val="Normal"/>
    <w:qFormat/>
    <w:rsid w:val="000716e0"/>
    <w:pPr>
      <w:spacing w:lineRule="auto" w:line="480" w:before="0" w:after="120"/>
      <w:ind w:left="283" w:hanging="0"/>
    </w:pPr>
    <w:rPr/>
  </w:style>
  <w:style w:type="paragraph" w:styleId="Style32" w:customStyle="1">
    <w:name w:val="Содержимое таблицы"/>
    <w:basedOn w:val="Normal"/>
    <w:qFormat/>
    <w:rsid w:val="000716e0"/>
    <w:pPr>
      <w:suppressLineNumbers/>
    </w:pPr>
    <w:rPr/>
  </w:style>
  <w:style w:type="paragraph" w:styleId="Style33" w:customStyle="1">
    <w:name w:val="Заголовок таблицы"/>
    <w:basedOn w:val="Style32"/>
    <w:qFormat/>
    <w:rsid w:val="000716e0"/>
    <w:pPr>
      <w:jc w:val="center"/>
    </w:pPr>
    <w:rPr>
      <w:b/>
      <w:bCs/>
    </w:rPr>
  </w:style>
  <w:style w:type="paragraph" w:styleId="Style34">
    <w:name w:val="Header"/>
    <w:basedOn w:val="Normal"/>
    <w:link w:val="af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Style35">
    <w:name w:val="Footer"/>
    <w:basedOn w:val="Normal"/>
    <w:link w:val="af1"/>
    <w:uiPriority w:val="99"/>
    <w:unhideWhenUsed/>
    <w:rsid w:val="008622f8"/>
    <w:pPr>
      <w:tabs>
        <w:tab w:val="center" w:pos="4677" w:leader="none"/>
        <w:tab w:val="right" w:pos="9355" w:leader="none"/>
      </w:tabs>
    </w:pPr>
    <w:rPr/>
  </w:style>
  <w:style w:type="paragraph" w:styleId="ConsPlusNormal" w:customStyle="1">
    <w:name w:val="ConsPlusNormal"/>
    <w:qFormat/>
    <w:rsid w:val="00332ae5"/>
    <w:pPr>
      <w:widowControl w:val="false"/>
      <w:suppressAutoHyphens w:val="true"/>
      <w:bidi w:val="0"/>
      <w:ind w:firstLine="720"/>
      <w:jc w:val="left"/>
    </w:pPr>
    <w:rPr>
      <w:rFonts w:ascii="Arial" w:hAnsi="Arial" w:eastAsia="Arial" w:cs="Arial"/>
      <w:color w:val="auto"/>
      <w:kern w:val="0"/>
      <w:sz w:val="16"/>
      <w:szCs w:val="16"/>
      <w:lang w:eastAsia="ar-SA" w:val="ru-RU" w:bidi="ar-SA"/>
    </w:rPr>
  </w:style>
  <w:style w:type="paragraph" w:styleId="ListParagraph">
    <w:name w:val="List Paragraph"/>
    <w:basedOn w:val="Normal"/>
    <w:uiPriority w:val="34"/>
    <w:qFormat/>
    <w:rsid w:val="00ee2ff8"/>
    <w:pPr>
      <w:suppressAutoHyphens w:val="false"/>
      <w:spacing w:lineRule="auto" w:line="276" w:before="0" w:after="200"/>
      <w:ind w:left="720" w:hanging="0"/>
      <w:contextualSpacing/>
    </w:pPr>
    <w:rPr>
      <w:rFonts w:ascii="Calibri" w:hAnsi="Calibri" w:eastAsia="Calibri"/>
      <w:kern w:val="0"/>
      <w:sz w:val="22"/>
      <w:szCs w:val="22"/>
      <w:lang w:eastAsia="en-US"/>
    </w:rPr>
  </w:style>
  <w:style w:type="paragraph" w:styleId="ConsPlusNonformat" w:customStyle="1">
    <w:name w:val="ConsPlusNonformat"/>
    <w:uiPriority w:val="99"/>
    <w:qFormat/>
    <w:rsid w:val="00b95625"/>
    <w:pPr>
      <w:widowControl w:val="false"/>
      <w:bidi w:val="0"/>
      <w:jc w:val="left"/>
    </w:pPr>
    <w:rPr>
      <w:rFonts w:ascii="Courier New" w:hAnsi="Courier New" w:cs="Courier New" w:eastAsia="Times New Roman"/>
      <w:color w:val="auto"/>
      <w:kern w:val="0"/>
      <w:sz w:val="24"/>
      <w:szCs w:val="20"/>
      <w:lang w:val="ru-RU" w:eastAsia="ru-RU" w:bidi="ar-SA"/>
    </w:rPr>
  </w:style>
  <w:style w:type="paragraph" w:styleId="Endnotetext">
    <w:name w:val="endnote text"/>
    <w:basedOn w:val="Normal"/>
    <w:link w:val="af5"/>
    <w:uiPriority w:val="99"/>
    <w:semiHidden/>
    <w:unhideWhenUsed/>
    <w:qFormat/>
    <w:rsid w:val="00e53d88"/>
    <w:pPr/>
    <w:rPr>
      <w:sz w:val="20"/>
      <w:szCs w:val="20"/>
    </w:rPr>
  </w:style>
  <w:style w:type="paragraph" w:styleId="Footnotetext">
    <w:name w:val="footnote text"/>
    <w:basedOn w:val="Normal"/>
    <w:link w:val="af8"/>
    <w:uiPriority w:val="99"/>
    <w:semiHidden/>
    <w:unhideWhenUsed/>
    <w:qFormat/>
    <w:rsid w:val="00e53d88"/>
    <w:pPr/>
    <w:rPr>
      <w:sz w:val="20"/>
      <w:szCs w:val="20"/>
    </w:rPr>
  </w:style>
  <w:style w:type="paragraph" w:styleId="ConsTitle" w:customStyle="1">
    <w:name w:val="ConsTitle"/>
    <w:qFormat/>
    <w:rsid w:val="00cc64e2"/>
    <w:pPr>
      <w:widowControl w:val="false"/>
      <w:bidi w:val="0"/>
      <w:ind w:right="19772" w:hanging="0"/>
      <w:jc w:val="left"/>
    </w:pPr>
    <w:rPr>
      <w:rFonts w:ascii="Arial" w:hAnsi="Arial" w:cs="Arial" w:eastAsia="Times New Roman"/>
      <w:b/>
      <w:bCs/>
      <w:color w:val="auto"/>
      <w:kern w:val="0"/>
      <w:sz w:val="16"/>
      <w:szCs w:val="16"/>
      <w:lang w:eastAsia="en-US" w:val="ru-RU" w:bidi="ar-SA"/>
    </w:rPr>
  </w:style>
  <w:style w:type="paragraph" w:styleId="Style36">
    <w:name w:val="Footnote Text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59"/>
    <w:rsid w:val="00810d0e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"/>
    <w:basedOn w:val="a1"/>
    <w:uiPriority w:val="59"/>
    <w:rsid w:val="00232e26"/>
    <w:pPr/>
    <w:rPr>
      <w:lang w:eastAsia="en-US"/>
      <w:sz w:val="28"/>
      <w:szCs w:val="28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D3461-F94B-4FC0-9090-6E9FDDA0A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Application>LibreOffice/5.4.2.2$Windows_x86 LibreOffice_project/22b09f6418e8c2d508a9eaf86b2399209b0990f4</Application>
  <Pages>15</Pages>
  <Words>3522</Words>
  <Characters>27211</Characters>
  <CharactersWithSpaces>30719</CharactersWithSpaces>
  <Paragraphs>240</Paragraphs>
  <Company>Волгодонская городская Дума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2015-01-21T07:18:00Z</dcterms:created>
  <dc:creator>Даниленко М.В.</dc:creator>
  <dc:description/>
  <dc:language>ru-RU</dc:language>
  <cp:lastModifiedBy>Пользователь</cp:lastModifiedBy>
  <cp:lastPrinted>2021-08-23T10:36:00Z</cp:lastPrinted>
  <dcterms:modified xsi:type="dcterms:W3CDTF">2021-08-26T06:53:00Z</dcterms:modified>
  <cp:revision>42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Волгодонская городская Дума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