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54" w:rsidRPr="00604754" w:rsidRDefault="00604754" w:rsidP="006047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6047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Информация о финансово-экономическом состоянии субъектов малого и среднего предпринимательства </w:t>
      </w:r>
      <w:r w:rsidR="00556A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за 2019 год</w:t>
      </w:r>
    </w:p>
    <w:p w:rsidR="00604754" w:rsidRPr="00604754" w:rsidRDefault="00604754" w:rsidP="00604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754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финансово-экономическом состоянии субъектов малого и среднего предпринимательства на 2019 год.</w:t>
      </w:r>
    </w:p>
    <w:p w:rsidR="00604754" w:rsidRPr="00604754" w:rsidRDefault="00604754" w:rsidP="00604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754">
        <w:rPr>
          <w:rFonts w:ascii="Times New Roman" w:eastAsia="Times New Roman" w:hAnsi="Times New Roman" w:cs="Times New Roman"/>
          <w:sz w:val="24"/>
          <w:szCs w:val="24"/>
        </w:rPr>
        <w:t>В 2019 году динамика большинства показателей свидетельствует о сохранении стабильной ситуации в экономике муниципального образования Красносулинского района.</w:t>
      </w:r>
    </w:p>
    <w:p w:rsidR="00604754" w:rsidRPr="00604754" w:rsidRDefault="00604754" w:rsidP="00604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754">
        <w:rPr>
          <w:rFonts w:ascii="Times New Roman" w:eastAsia="Times New Roman" w:hAnsi="Times New Roman" w:cs="Times New Roman"/>
          <w:sz w:val="24"/>
          <w:szCs w:val="24"/>
        </w:rPr>
        <w:t>На территории района осуществляют деятельность 1950 индивидуальных предпринимателя.</w:t>
      </w:r>
    </w:p>
    <w:p w:rsidR="00604754" w:rsidRPr="00604754" w:rsidRDefault="00604754" w:rsidP="00604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754">
        <w:rPr>
          <w:rFonts w:ascii="Times New Roman" w:eastAsia="Times New Roman" w:hAnsi="Times New Roman" w:cs="Times New Roman"/>
          <w:sz w:val="24"/>
          <w:szCs w:val="24"/>
        </w:rPr>
        <w:t>По итогам 2019 года в Красносулинском районе осуществляют деятельность 309 малых предприятий, в том числе 277 микропредприятий. Количество средних предприятий осталось на прежнем уровне.</w:t>
      </w:r>
    </w:p>
    <w:p w:rsidR="00604754" w:rsidRPr="00604754" w:rsidRDefault="00604754" w:rsidP="00604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754">
        <w:rPr>
          <w:rFonts w:ascii="Times New Roman" w:eastAsia="Times New Roman" w:hAnsi="Times New Roman" w:cs="Times New Roman"/>
          <w:sz w:val="24"/>
          <w:szCs w:val="24"/>
        </w:rPr>
        <w:t>На рынке труда среднесписочная численность работников малых (в том числе микропредприятий) и средних предприятий, расположенных на территории муниципального образования Красносулинского района, составила 3,028 тыс. человек. Доля работников малых предприятий (с учетом микропредприятий) от общего объема составила около 80%.</w:t>
      </w:r>
    </w:p>
    <w:p w:rsidR="00604754" w:rsidRPr="00604754" w:rsidRDefault="00604754" w:rsidP="00604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754">
        <w:rPr>
          <w:rFonts w:ascii="Times New Roman" w:eastAsia="Times New Roman" w:hAnsi="Times New Roman" w:cs="Times New Roman"/>
          <w:sz w:val="24"/>
          <w:szCs w:val="24"/>
        </w:rPr>
        <w:t>Размер официально начисленной среднемесячной заработной платы работников малых предприятий составил- 22213,3 руб, микропредприятий- 6599,1 руб. , а среднемесячная заработная плата на средних предприятиях, составила- 19396,5 руб. Оборот малых (с учетом микропредприятий) Красносулинского района составил- 6599,1 млн. руб., а средних предприятий- 2656,75 млн.руб.</w:t>
      </w:r>
    </w:p>
    <w:p w:rsidR="00604754" w:rsidRPr="00604754" w:rsidRDefault="00604754" w:rsidP="00604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754">
        <w:rPr>
          <w:rFonts w:ascii="Times New Roman" w:eastAsia="Times New Roman" w:hAnsi="Times New Roman" w:cs="Times New Roman"/>
          <w:sz w:val="24"/>
          <w:szCs w:val="24"/>
        </w:rPr>
        <w:t>Объем инвестиций в основной капитал малых предприятий в 2019 году составил – 358,94 млн. рублей, к 2023 году прогнозируется - 448,3 млн.рублей, что связано с улучшением инвестиционной активности на обрабатывающих предприятиях, предприятиях сельского хозяйства и прочих предприятиях.</w:t>
      </w:r>
    </w:p>
    <w:p w:rsidR="00604754" w:rsidRPr="00604754" w:rsidRDefault="00604754" w:rsidP="00604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754">
        <w:rPr>
          <w:rFonts w:ascii="Times New Roman" w:eastAsia="Times New Roman" w:hAnsi="Times New Roman" w:cs="Times New Roman"/>
          <w:sz w:val="24"/>
          <w:szCs w:val="24"/>
        </w:rPr>
        <w:t>Объем инвестиций в основной капитал средних предприятий в 2019 году составил 31,66 млн. рублей, в 2018 г-30,35 млн. рублей.</w:t>
      </w:r>
    </w:p>
    <w:p w:rsidR="00604754" w:rsidRPr="00604754" w:rsidRDefault="00604754" w:rsidP="00604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754">
        <w:rPr>
          <w:rFonts w:ascii="Times New Roman" w:eastAsia="Times New Roman" w:hAnsi="Times New Roman" w:cs="Times New Roman"/>
          <w:sz w:val="24"/>
          <w:szCs w:val="24"/>
        </w:rPr>
        <w:t>Анализируя экономическую ситуацию, сложившуюся в районе, а также существующие тенденции, можно сделать вывод, что развитие среднего, малого и микро бизнеса в Красносулинском районе осуществляется стабильно, без резких скачков, малый бизнес подтверждает свою конкурентоспособность и мобильность.</w:t>
      </w:r>
    </w:p>
    <w:p w:rsidR="00604754" w:rsidRPr="00604754" w:rsidRDefault="00604754" w:rsidP="00604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7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4754" w:rsidRPr="00604754" w:rsidRDefault="00604754" w:rsidP="00604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7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4754" w:rsidRPr="00604754" w:rsidRDefault="00604754" w:rsidP="00604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7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4754" w:rsidRPr="00604754" w:rsidRDefault="00604754" w:rsidP="00604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75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04754" w:rsidRPr="00604754" w:rsidRDefault="00604754" w:rsidP="00604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754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числе замещенных рабочих мест в субъектах малого предпринимательства (в том числе микропредприятия) в соответствии с их классификацией по видам экономической деятельности</w:t>
      </w:r>
    </w:p>
    <w:p w:rsidR="00604754" w:rsidRPr="00604754" w:rsidRDefault="00604754" w:rsidP="00604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754">
        <w:rPr>
          <w:rFonts w:ascii="Times New Roman" w:eastAsia="Times New Roman" w:hAnsi="Times New Roman" w:cs="Times New Roman"/>
          <w:sz w:val="24"/>
          <w:szCs w:val="24"/>
        </w:rPr>
        <w:t>(тыс.чел.)</w:t>
      </w:r>
    </w:p>
    <w:tbl>
      <w:tblPr>
        <w:tblW w:w="94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5"/>
      </w:tblGrid>
      <w:tr w:rsidR="00604754" w:rsidRPr="00604754" w:rsidTr="00604754">
        <w:trPr>
          <w:tblHeader/>
          <w:tblCellSpacing w:w="15" w:type="dxa"/>
        </w:trPr>
        <w:tc>
          <w:tcPr>
            <w:tcW w:w="9345" w:type="dxa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экономической деятельности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: 2,353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полезных ископаемых: 0,28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 0,48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0,06</w:t>
            </w:r>
          </w:p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электрической энергией, газом и паром, кондиционирование воздуха 0,05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торговля; ремонт автотранспортных средств, мотоциклов 0,693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 и хранение 0,05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 0</w:t>
            </w:r>
          </w:p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 0,48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с недвижимым имуществом 0,14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экономической деятельности 0,12</w:t>
            </w:r>
          </w:p>
        </w:tc>
      </w:tr>
    </w:tbl>
    <w:p w:rsidR="00604754" w:rsidRPr="00604754" w:rsidRDefault="00604754" w:rsidP="00604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754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числе замещенных рабочих мест в субъектах среднего предпринимательства в соответствии с их классификацией по видам экономической деятельности</w:t>
      </w:r>
    </w:p>
    <w:p w:rsidR="00604754" w:rsidRPr="00604754" w:rsidRDefault="00604754" w:rsidP="00604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754">
        <w:rPr>
          <w:rFonts w:ascii="Times New Roman" w:eastAsia="Times New Roman" w:hAnsi="Times New Roman" w:cs="Times New Roman"/>
          <w:sz w:val="24"/>
          <w:szCs w:val="24"/>
        </w:rPr>
        <w:t>(тыс.чел.)</w:t>
      </w:r>
    </w:p>
    <w:tbl>
      <w:tblPr>
        <w:tblW w:w="94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5"/>
      </w:tblGrid>
      <w:tr w:rsidR="00604754" w:rsidRPr="00604754" w:rsidTr="00604754">
        <w:trPr>
          <w:tblHeader/>
          <w:tblCellSpacing w:w="15" w:type="dxa"/>
        </w:trPr>
        <w:tc>
          <w:tcPr>
            <w:tcW w:w="9345" w:type="dxa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экономической деятельности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: 0,675 тыс.чел.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полезных ископаемых: 0,208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 0,19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0</w:t>
            </w:r>
          </w:p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 Обеспечение электрической энергией, газом и паром, кондиционирование воздуха 0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торговля; ремонт автотранспортных средств, мотоциклов 0,101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 и хранение 0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информации и связи 0</w:t>
            </w:r>
          </w:p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 0,071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с недвижимым имуществом 0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экономической деятельности 0,105</w:t>
            </w:r>
          </w:p>
        </w:tc>
      </w:tr>
    </w:tbl>
    <w:p w:rsidR="00604754" w:rsidRPr="00604754" w:rsidRDefault="00604754" w:rsidP="00604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7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4754" w:rsidRPr="00604754" w:rsidRDefault="00604754" w:rsidP="00604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75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Информация о количестве малых предприятий (в том числе микропредприятия) и об их классификации по видам экономической деятельности</w:t>
      </w:r>
    </w:p>
    <w:tbl>
      <w:tblPr>
        <w:tblW w:w="72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6"/>
        <w:gridCol w:w="1359"/>
      </w:tblGrid>
      <w:tr w:rsidR="00604754" w:rsidRPr="00604754" w:rsidTr="00604754">
        <w:trPr>
          <w:tblHeader/>
          <w:tblCellSpacing w:w="15" w:type="dxa"/>
        </w:trPr>
        <w:tc>
          <w:tcPr>
            <w:tcW w:w="4000" w:type="pct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900" w:type="pct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0" w:type="pct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с основным видом деятельности:</w:t>
            </w:r>
          </w:p>
        </w:tc>
        <w:tc>
          <w:tcPr>
            <w:tcW w:w="900" w:type="pct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900" w:type="pct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00" w:type="pct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00" w:type="pct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торговля; ремонт автотранспортных средств, мотоциклов</w:t>
            </w:r>
          </w:p>
        </w:tc>
        <w:tc>
          <w:tcPr>
            <w:tcW w:w="900" w:type="pct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00" w:type="pct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900" w:type="pct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с недвижимым имуществом</w:t>
            </w:r>
          </w:p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электро энергией, газом и паром, кондиционирование воздуха</w:t>
            </w:r>
          </w:p>
        </w:tc>
        <w:tc>
          <w:tcPr>
            <w:tcW w:w="900" w:type="pct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604754" w:rsidRPr="00604754" w:rsidRDefault="00604754" w:rsidP="00604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экономической деятельности</w:t>
            </w:r>
          </w:p>
        </w:tc>
        <w:tc>
          <w:tcPr>
            <w:tcW w:w="900" w:type="pct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604754" w:rsidRPr="00604754" w:rsidRDefault="00604754" w:rsidP="00604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75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04754" w:rsidRPr="00604754" w:rsidRDefault="00604754" w:rsidP="00604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7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о количестве субъектов среднего предпринимательства и об их классификации по видам экономической деятельности </w:t>
      </w:r>
    </w:p>
    <w:tbl>
      <w:tblPr>
        <w:tblW w:w="72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6"/>
        <w:gridCol w:w="1359"/>
      </w:tblGrid>
      <w:tr w:rsidR="00604754" w:rsidRPr="00604754" w:rsidTr="00604754">
        <w:trPr>
          <w:tblHeader/>
          <w:tblCellSpacing w:w="15" w:type="dxa"/>
        </w:trPr>
        <w:tc>
          <w:tcPr>
            <w:tcW w:w="4000" w:type="pct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900" w:type="pct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0" w:type="pct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с основным видом деятельности:</w:t>
            </w:r>
          </w:p>
        </w:tc>
        <w:tc>
          <w:tcPr>
            <w:tcW w:w="900" w:type="pct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900" w:type="pct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00" w:type="pct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00" w:type="pct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торговля; ремонт автотранспортных средств, мотоциклов</w:t>
            </w:r>
          </w:p>
        </w:tc>
        <w:tc>
          <w:tcPr>
            <w:tcW w:w="900" w:type="pct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00" w:type="pct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900" w:type="pct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с недвижимым имуществом</w:t>
            </w:r>
          </w:p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электро энергией, газом и паром; кондиционирование воздуха</w:t>
            </w:r>
          </w:p>
        </w:tc>
        <w:tc>
          <w:tcPr>
            <w:tcW w:w="900" w:type="pct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04754" w:rsidRPr="00604754" w:rsidRDefault="00604754" w:rsidP="00604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экономической деятельности</w:t>
            </w:r>
          </w:p>
        </w:tc>
        <w:tc>
          <w:tcPr>
            <w:tcW w:w="900" w:type="pct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04754" w:rsidRPr="00604754" w:rsidRDefault="00604754" w:rsidP="00604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7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4754" w:rsidRPr="00604754" w:rsidRDefault="00604754" w:rsidP="00604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754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обороте товаров (работ, услуг), производимых малыми паредприятиями (в том числе микропредприятий), в соответствии с их классификацией по видам экономической деятельности (млн.руб.)</w:t>
      </w:r>
    </w:p>
    <w:tbl>
      <w:tblPr>
        <w:tblW w:w="94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5"/>
      </w:tblGrid>
      <w:tr w:rsidR="00604754" w:rsidRPr="00604754" w:rsidTr="00604754">
        <w:trPr>
          <w:tblHeader/>
          <w:tblCellSpacing w:w="15" w:type="dxa"/>
        </w:trPr>
        <w:tc>
          <w:tcPr>
            <w:tcW w:w="9345" w:type="dxa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экономической деятельности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6599,1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охота и лесное хозяйство 1013,1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 1897,2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123,8</w:t>
            </w:r>
          </w:p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полезных ископаемых 1276,5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торговля; ремонт автотранспортных средств, мотоциклов 1843,8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информации и связи 0</w:t>
            </w:r>
          </w:p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 и хранение 105,5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 112,9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с недвижимым имуществом 113,9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экономической деятельности 107,2</w:t>
            </w:r>
          </w:p>
        </w:tc>
      </w:tr>
    </w:tbl>
    <w:p w:rsidR="00604754" w:rsidRPr="00604754" w:rsidRDefault="00604754" w:rsidP="00604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7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4754" w:rsidRPr="00604754" w:rsidRDefault="00604754" w:rsidP="00604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754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обороте товаров (работ, услуг), производимых средними предприятиями, в соответствии с их классификацией по видам экономической деятельности (млн.руб.)</w:t>
      </w:r>
    </w:p>
    <w:tbl>
      <w:tblPr>
        <w:tblW w:w="94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5"/>
      </w:tblGrid>
      <w:tr w:rsidR="00604754" w:rsidRPr="00604754" w:rsidTr="00604754">
        <w:trPr>
          <w:tblHeader/>
          <w:tblCellSpacing w:w="15" w:type="dxa"/>
        </w:trPr>
        <w:tc>
          <w:tcPr>
            <w:tcW w:w="9345" w:type="dxa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экономической деятельности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2656,8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охота и лесное хозяйство 93,82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 406,1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0</w:t>
            </w:r>
          </w:p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полезных ископаемых 1186,5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торговля; ремонт автотранспортных средств, мотоциклов 910,4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информации и связи 0</w:t>
            </w:r>
          </w:p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 и хранение 0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 0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с недвижимым имуществом 0</w:t>
            </w:r>
          </w:p>
        </w:tc>
      </w:tr>
      <w:tr w:rsidR="00604754" w:rsidRPr="00604754" w:rsidTr="00604754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604754" w:rsidRPr="00604754" w:rsidRDefault="00604754" w:rsidP="0060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экономической деятельности 59,93</w:t>
            </w:r>
          </w:p>
        </w:tc>
      </w:tr>
    </w:tbl>
    <w:p w:rsidR="00604754" w:rsidRPr="00604754" w:rsidRDefault="00604754" w:rsidP="00604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7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72C3" w:rsidRDefault="004A72C3"/>
    <w:sectPr w:rsidR="004A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4754"/>
    <w:rsid w:val="004A72C3"/>
    <w:rsid w:val="00556AA4"/>
    <w:rsid w:val="00604754"/>
    <w:rsid w:val="0085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4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7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0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47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</cp:lastModifiedBy>
  <cp:revision>2</cp:revision>
  <dcterms:created xsi:type="dcterms:W3CDTF">2022-12-22T09:49:00Z</dcterms:created>
  <dcterms:modified xsi:type="dcterms:W3CDTF">2022-12-22T09:49:00Z</dcterms:modified>
</cp:coreProperties>
</file>