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F2" w:rsidRPr="000939F2" w:rsidRDefault="000939F2" w:rsidP="000939F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0939F2">
        <w:rPr>
          <w:b/>
          <w:bCs/>
          <w:kern w:val="36"/>
          <w:sz w:val="48"/>
          <w:szCs w:val="48"/>
        </w:rPr>
        <w:t xml:space="preserve">Положение о районной межведомственной комиссии по снижению административных барьеров </w:t>
      </w:r>
    </w:p>
    <w:p w:rsidR="000939F2" w:rsidRPr="000939F2" w:rsidRDefault="000939F2" w:rsidP="000939F2">
      <w:pPr>
        <w:spacing w:before="100" w:beforeAutospacing="1" w:after="100" w:afterAutospacing="1"/>
        <w:jc w:val="right"/>
      </w:pPr>
      <w:r w:rsidRPr="000939F2">
        <w:t>Приложение № 2</w:t>
      </w:r>
    </w:p>
    <w:p w:rsidR="000939F2" w:rsidRPr="000939F2" w:rsidRDefault="000939F2" w:rsidP="000939F2">
      <w:pPr>
        <w:spacing w:before="100" w:beforeAutospacing="1" w:after="100" w:afterAutospacing="1"/>
        <w:jc w:val="right"/>
      </w:pPr>
      <w:r w:rsidRPr="000939F2">
        <w:t>к постановлению</w:t>
      </w:r>
    </w:p>
    <w:p w:rsidR="000939F2" w:rsidRPr="000939F2" w:rsidRDefault="000939F2" w:rsidP="000939F2">
      <w:pPr>
        <w:spacing w:before="100" w:beforeAutospacing="1" w:after="100" w:afterAutospacing="1"/>
        <w:jc w:val="right"/>
      </w:pPr>
      <w:r w:rsidRPr="000939F2">
        <w:t>Администрации</w:t>
      </w:r>
    </w:p>
    <w:p w:rsidR="000939F2" w:rsidRPr="000939F2" w:rsidRDefault="000939F2" w:rsidP="000939F2">
      <w:pPr>
        <w:spacing w:before="100" w:beforeAutospacing="1" w:after="100" w:afterAutospacing="1"/>
        <w:jc w:val="right"/>
      </w:pPr>
      <w:r w:rsidRPr="000939F2">
        <w:t>Красносулинского района</w:t>
      </w:r>
    </w:p>
    <w:p w:rsidR="000939F2" w:rsidRPr="000939F2" w:rsidRDefault="000939F2" w:rsidP="000939F2">
      <w:pPr>
        <w:spacing w:before="100" w:beforeAutospacing="1" w:after="100" w:afterAutospacing="1"/>
        <w:jc w:val="right"/>
      </w:pPr>
      <w:r w:rsidRPr="000939F2">
        <w:t>от 09.04.2012 № 392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 </w:t>
      </w:r>
    </w:p>
    <w:p w:rsidR="000939F2" w:rsidRPr="000939F2" w:rsidRDefault="000939F2" w:rsidP="000939F2">
      <w:pPr>
        <w:spacing w:before="100" w:beforeAutospacing="1" w:after="100" w:afterAutospacing="1"/>
        <w:jc w:val="center"/>
      </w:pPr>
      <w:r w:rsidRPr="000939F2">
        <w:t>ПОЛОЖЕНИЕ</w:t>
      </w:r>
    </w:p>
    <w:p w:rsidR="000939F2" w:rsidRPr="000939F2" w:rsidRDefault="000939F2" w:rsidP="000939F2">
      <w:pPr>
        <w:spacing w:before="100" w:beforeAutospacing="1" w:after="100" w:afterAutospacing="1"/>
        <w:jc w:val="center"/>
      </w:pPr>
      <w:r w:rsidRPr="000939F2">
        <w:t>о районной межведомственной комиссии по снижению административных барьеров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  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1. Общие положения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 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1.1.         Районная межведомственная комиссия по снижению административных барьеров (далее – комиссия) создана в целях обеспечения взаимодействия территориальных органов федеральных органов исполнительной власти, органов исполнительной власти Ростовской области и органов местного самоуправления Красносулинского района по вопросам устранения административных барьеров, препятствующих эффективному развитию предпринимательской деятельности на территории Красносулинского района.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 и федеральных органов исполнительной власти, Уставом Ростовской области, областными законами, иными правовыми актами Ростовской области и Администрации Красносулинского района, решениями Собрания депутатов Красносулинского района, а также настоящим Положением.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 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2. Основные задачи комиссии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 2.1. Подготовка предложений по вопросам:</w:t>
      </w:r>
    </w:p>
    <w:p w:rsidR="000939F2" w:rsidRPr="000939F2" w:rsidRDefault="000939F2" w:rsidP="000939F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39F2">
        <w:t>реализации общесистемных мер снижения административных барьеров и повышения доступности государственных и муниципальных услуг;</w:t>
      </w:r>
    </w:p>
    <w:p w:rsidR="000939F2" w:rsidRPr="000939F2" w:rsidRDefault="000939F2" w:rsidP="000939F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39F2">
        <w:lastRenderedPageBreak/>
        <w:t xml:space="preserve">оптимизации </w:t>
      </w:r>
      <w:proofErr w:type="gramStart"/>
      <w:r w:rsidRPr="000939F2">
        <w:t>механизмов осуществления функций органов исполнительной власти</w:t>
      </w:r>
      <w:proofErr w:type="gramEnd"/>
      <w:r w:rsidRPr="000939F2">
        <w:t xml:space="preserve"> и органов местного самоуправления;</w:t>
      </w:r>
    </w:p>
    <w:p w:rsidR="000939F2" w:rsidRPr="000939F2" w:rsidRDefault="000939F2" w:rsidP="000939F2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39F2">
        <w:t>обеспечения открытости и доступности информации о деятельности органов государственной власти и органов местного самоуправления.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2.2. Анализ проблем взаимоотношений хозяйствующих субъектов с органами государственного контроля (надзора) и муниципального контроля на региональном уровне.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2.3. Анализ деятельности органов исполнительной власти, органов местного самоуправления в муниципальном образовании «Красносулинский район» по вопросам снижения административных и организационных барьеров на пути развития предпринимательства.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2.4. Для решения поставленных задач комиссия вправе:</w:t>
      </w:r>
    </w:p>
    <w:p w:rsidR="000939F2" w:rsidRPr="000939F2" w:rsidRDefault="000939F2" w:rsidP="000939F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39F2">
        <w:t>запрашивать и получать от органов исполнительной власти Ростовской области, территориальных органов федеральных органов исполнительной власти, органов местного самоуправления в муниципальном образовании «Красносулинский район», хозяйствующих субъектов документы и информацию, относящиеся к компетенции комиссии, в установленном законом порядке;</w:t>
      </w:r>
    </w:p>
    <w:p w:rsidR="000939F2" w:rsidRPr="000939F2" w:rsidRDefault="000939F2" w:rsidP="000939F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39F2">
        <w:t>приглашать на свои заседания представителей органов, осуществляющих государственный контроль (надзор) и муниципальный контроль;</w:t>
      </w:r>
    </w:p>
    <w:p w:rsidR="000939F2" w:rsidRPr="000939F2" w:rsidRDefault="000939F2" w:rsidP="000939F2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39F2">
        <w:t>создавать рабочие группы по отдельным направлениям деятельности комиссии или для решения конкретных проблем с привлечением экспертов и специалистов для анализа информации.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 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3. Организация и порядок работы комиссии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3.1. Комиссию возглавляет председатель комиссии. В отсутствие председателя комиссии его обязанности по поручению председателя комиссии исполняет один из его заместителей.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3.2. Заседания проводятся по мере необходимости, но не реже 1 раза в квартал. Председатель комиссии вправе назначить проведение внепланового заседания.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3.3. Члены комиссии участвуют в ее работе лично. Заседание комиссии считается правомочным, если на нем присутствует более половины ее членов.</w:t>
      </w:r>
    </w:p>
    <w:p w:rsidR="000939F2" w:rsidRPr="000939F2" w:rsidRDefault="000939F2" w:rsidP="000939F2">
      <w:pPr>
        <w:spacing w:before="100" w:beforeAutospacing="1" w:after="100" w:afterAutospacing="1"/>
        <w:jc w:val="both"/>
      </w:pPr>
      <w:r w:rsidRPr="000939F2">
        <w:t>3.4.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председателя комиссии является решающим.</w:t>
      </w:r>
      <w:bookmarkStart w:id="0" w:name="_GoBack"/>
      <w:bookmarkEnd w:id="0"/>
    </w:p>
    <w:p w:rsidR="000939F2" w:rsidRPr="000939F2" w:rsidRDefault="000939F2" w:rsidP="000939F2">
      <w:pPr>
        <w:spacing w:before="100" w:beforeAutospacing="1" w:after="100" w:afterAutospacing="1"/>
        <w:jc w:val="right"/>
      </w:pPr>
      <w:r w:rsidRPr="000939F2">
        <w:t>Управляющий делами</w:t>
      </w:r>
    </w:p>
    <w:p w:rsidR="000939F2" w:rsidRPr="000939F2" w:rsidRDefault="000939F2" w:rsidP="000939F2">
      <w:pPr>
        <w:spacing w:before="100" w:beforeAutospacing="1" w:after="100" w:afterAutospacing="1"/>
        <w:jc w:val="right"/>
      </w:pPr>
      <w:r w:rsidRPr="000939F2">
        <w:t xml:space="preserve">Администрации района </w:t>
      </w:r>
    </w:p>
    <w:p w:rsidR="000939F2" w:rsidRPr="000939F2" w:rsidRDefault="000939F2" w:rsidP="000939F2">
      <w:pPr>
        <w:spacing w:before="100" w:beforeAutospacing="1" w:after="100" w:afterAutospacing="1"/>
        <w:jc w:val="right"/>
      </w:pPr>
      <w:r w:rsidRPr="000939F2">
        <w:t xml:space="preserve">И. Ю. </w:t>
      </w:r>
      <w:proofErr w:type="spellStart"/>
      <w:r w:rsidRPr="000939F2">
        <w:t>Кишкинова</w:t>
      </w:r>
      <w:proofErr w:type="spellEnd"/>
    </w:p>
    <w:p w:rsidR="000C01F0" w:rsidRDefault="000C01F0"/>
    <w:sectPr w:rsidR="000C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F5"/>
    <w:multiLevelType w:val="multilevel"/>
    <w:tmpl w:val="68A8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8615D"/>
    <w:multiLevelType w:val="multilevel"/>
    <w:tmpl w:val="F972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F2"/>
    <w:rsid w:val="0009181A"/>
    <w:rsid w:val="000939F2"/>
    <w:rsid w:val="000C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39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9F2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9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39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9F2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9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2022-12-23T10:05:00Z</dcterms:created>
  <dcterms:modified xsi:type="dcterms:W3CDTF">2022-12-23T10:05:00Z</dcterms:modified>
</cp:coreProperties>
</file>