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23C2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23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1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6/2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>вского сельского поселения от 31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DA6FA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DA6FAE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</w:t>
      </w:r>
      <w:r w:rsidR="00DA6FAE" w:rsidRPr="00DA6FAE">
        <w:rPr>
          <w:rFonts w:eastAsia="SimSun" w:cs="Mangal"/>
          <w:kern w:val="3"/>
          <w:sz w:val="28"/>
          <w:szCs w:val="28"/>
          <w:lang w:eastAsia="zh-CN" w:bidi="hi-IN"/>
        </w:rPr>
        <w:t>с решением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DA6FAE">
        <w:rPr>
          <w:bCs/>
          <w:sz w:val="28"/>
          <w:szCs w:val="28"/>
        </w:rPr>
        <w:t>,</w:t>
      </w:r>
      <w:r w:rsidRPr="007E1792">
        <w:rPr>
          <w:bCs/>
          <w:sz w:val="28"/>
          <w:szCs w:val="28"/>
        </w:rPr>
        <w:t xml:space="preserve"> 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DA6FAE">
        <w:rPr>
          <w:bCs/>
          <w:sz w:val="28"/>
          <w:szCs w:val="28"/>
        </w:rPr>
        <w:t>евского сельского поселения от 22</w:t>
      </w:r>
      <w:r w:rsidR="004D330A" w:rsidRPr="004D330A">
        <w:rPr>
          <w:bCs/>
          <w:sz w:val="28"/>
          <w:szCs w:val="28"/>
        </w:rPr>
        <w:t>.0</w:t>
      </w:r>
      <w:r w:rsidR="00DA6FAE">
        <w:rPr>
          <w:bCs/>
          <w:sz w:val="28"/>
          <w:szCs w:val="28"/>
        </w:rPr>
        <w:t>1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DA6FAE"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DA6FAE">
        <w:rPr>
          <w:bCs/>
          <w:sz w:val="28"/>
          <w:szCs w:val="28"/>
        </w:rPr>
        <w:t>«</w:t>
      </w:r>
      <w:r w:rsidR="00DA6FAE" w:rsidRPr="00DA6FAE">
        <w:rPr>
          <w:sz w:val="28"/>
          <w:szCs w:val="28"/>
          <w:lang w:eastAsia="ar-SA"/>
        </w:rPr>
        <w:t xml:space="preserve">О </w:t>
      </w:r>
      <w:r w:rsidR="00DA6FAE" w:rsidRPr="00DA6FAE">
        <w:rPr>
          <w:rFonts w:eastAsia="SimSun"/>
          <w:kern w:val="3"/>
          <w:sz w:val="28"/>
          <w:szCs w:val="28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153 «</w:t>
      </w:r>
      <w:r w:rsidR="00DA6FAE" w:rsidRPr="00DA6FAE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DA6FAE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31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.2014 № 6</w:t>
      </w:r>
      <w:r w:rsidR="00DA6FAE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DA6FAE" w:rsidRPr="004D330A">
        <w:rPr>
          <w:bCs/>
          <w:sz w:val="28"/>
          <w:szCs w:val="28"/>
        </w:rPr>
        <w:t>Развитие транспортной системы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0266A8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 xml:space="preserve">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DA6FAE">
        <w:rPr>
          <w:bCs/>
          <w:sz w:val="24"/>
          <w:szCs w:val="24"/>
        </w:rPr>
        <w:t>23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DA6FAE">
        <w:rPr>
          <w:bCs/>
          <w:color w:val="000000" w:themeColor="text1"/>
          <w:sz w:val="24"/>
          <w:szCs w:val="24"/>
        </w:rPr>
        <w:t>1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DA6FAE">
        <w:rPr>
          <w:bCs/>
          <w:color w:val="000000" w:themeColor="text1"/>
          <w:sz w:val="24"/>
          <w:szCs w:val="24"/>
        </w:rPr>
        <w:t>6/2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2014 год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DA6FAE" w:rsidRPr="004366DD" w:rsidTr="000C4973">
        <w:tc>
          <w:tcPr>
            <w:tcW w:w="675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DA6FAE" w:rsidRPr="004366DD" w:rsidTr="000C4973">
        <w:tc>
          <w:tcPr>
            <w:tcW w:w="675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DA6FAE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, очистку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045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02588C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  <w:r w:rsidR="00DA6FAE">
              <w:rPr>
                <w:sz w:val="24"/>
                <w:szCs w:val="24"/>
              </w:rPr>
              <w:t>,30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и искусственных </w:t>
            </w:r>
            <w:r w:rsidRPr="00363F52">
              <w:rPr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rPr>
          <w:trHeight w:val="1989"/>
        </w:trPr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DA6FAE" w:rsidRPr="00FE2A84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8F01F1" w:rsidRDefault="00DA6FAE" w:rsidP="000C4973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A6FAE" w:rsidRPr="004366DD" w:rsidTr="000C4973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2588C">
              <w:rPr>
                <w:bCs/>
                <w:sz w:val="24"/>
                <w:szCs w:val="24"/>
              </w:rPr>
              <w:t>586</w:t>
            </w:r>
            <w:r>
              <w:rPr>
                <w:bCs/>
                <w:sz w:val="24"/>
                <w:szCs w:val="24"/>
              </w:rPr>
              <w:t>,30</w:t>
            </w:r>
          </w:p>
        </w:tc>
        <w:tc>
          <w:tcPr>
            <w:tcW w:w="1071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23C26"/>
    <w:rsid w:val="0002588C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864C6"/>
    <w:rsid w:val="00A96D44"/>
    <w:rsid w:val="00B104B1"/>
    <w:rsid w:val="00B2607D"/>
    <w:rsid w:val="00BA716F"/>
    <w:rsid w:val="00BF37DA"/>
    <w:rsid w:val="00DA6FAE"/>
    <w:rsid w:val="00DA7704"/>
    <w:rsid w:val="00DF5496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1925-C36C-4D37-AB55-454688A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АНДРЕЙ</cp:lastModifiedBy>
  <cp:revision>2</cp:revision>
  <dcterms:created xsi:type="dcterms:W3CDTF">2014-06-05T19:43:00Z</dcterms:created>
  <dcterms:modified xsi:type="dcterms:W3CDTF">2014-06-05T19:43:00Z</dcterms:modified>
</cp:coreProperties>
</file>