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4209" w:rsidRDefault="00CE4209">
      <w:pPr>
        <w:tabs>
          <w:tab w:val="left" w:pos="420"/>
          <w:tab w:val="left" w:pos="638"/>
        </w:tabs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bookmarkStart w:id="0" w:name="_GoBack"/>
      <w:bookmarkEnd w:id="0"/>
    </w:p>
    <w:p w:rsidR="00CE4209" w:rsidRDefault="00E05100">
      <w:pPr>
        <w:pStyle w:val="a7"/>
        <w:spacing w:line="100" w:lineRule="atLeast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935" simplePos="0" relativeHeight="2" behindDoc="0" locked="0" layoutInCell="1" allowOverlap="1" wp14:anchorId="04C43281">
                <wp:simplePos x="0" y="0"/>
                <wp:positionH relativeFrom="column">
                  <wp:posOffset>-3855085</wp:posOffset>
                </wp:positionH>
                <wp:positionV relativeFrom="paragraph">
                  <wp:posOffset>125730</wp:posOffset>
                </wp:positionV>
                <wp:extent cx="3665855" cy="3592830"/>
                <wp:effectExtent l="0" t="3175" r="8890" b="762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160" cy="359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160" w:type="dxa"/>
                              <w:tblInd w:w="58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768"/>
                              <w:gridCol w:w="495"/>
                              <w:gridCol w:w="2897"/>
                            </w:tblGrid>
                            <w:tr w:rsidR="00CE4209">
                              <w:trPr>
                                <w:trHeight w:val="1140"/>
                              </w:trPr>
                              <w:tc>
                                <w:tcPr>
                                  <w:tcW w:w="5160" w:type="dxa"/>
                                  <w:gridSpan w:val="3"/>
                                  <w:shd w:val="clear" w:color="auto" w:fill="auto"/>
                                </w:tcPr>
                                <w:p w:rsidR="00CE4209" w:rsidRDefault="00E05100">
                                  <w:pPr>
                                    <w:pStyle w:val="ab"/>
                                    <w:snapToGrid w:val="0"/>
                                    <w:spacing w:after="20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742950" cy="685800"/>
                                        <wp:effectExtent l="0" t="0" r="0" b="0"/>
                                        <wp:docPr id="3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0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E4209">
                              <w:trPr>
                                <w:trHeight w:val="851"/>
                              </w:trPr>
                              <w:tc>
                                <w:tcPr>
                                  <w:tcW w:w="5160" w:type="dxa"/>
                                  <w:gridSpan w:val="3"/>
                                  <w:shd w:val="clear" w:color="auto" w:fill="auto"/>
                                </w:tcPr>
                                <w:p w:rsidR="00CE4209" w:rsidRDefault="00E05100">
                                  <w:pPr>
                                    <w:pStyle w:val="ab"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Cs w:val="20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Cs w:val="20"/>
                                      <w:lang w:eastAsia="ar-SA"/>
                                    </w:rPr>
                                    <w:t xml:space="preserve">ГОСУДАРСТВЕННОЕ </w:t>
                                  </w:r>
                                </w:p>
                                <w:p w:rsidR="00CE4209" w:rsidRDefault="00E05100">
                                  <w:pPr>
                                    <w:pStyle w:val="ab"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Cs w:val="20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Cs w:val="20"/>
                                      <w:lang w:eastAsia="ar-SA"/>
                                    </w:rPr>
                                    <w:t>БЮДЖЕТНОЕ УЧРЕЖДЕНИЕ</w:t>
                                  </w:r>
                                </w:p>
                                <w:p w:rsidR="00CE4209" w:rsidRDefault="00E05100">
                                  <w:pPr>
                                    <w:pStyle w:val="ab"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Cs w:val="20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Cs w:val="20"/>
                                      <w:lang w:eastAsia="ar-SA"/>
                                    </w:rPr>
                                    <w:t xml:space="preserve"> РОСТОВСКОЙ ОБЛАСТИ</w:t>
                                  </w:r>
                                </w:p>
                                <w:p w:rsidR="00CE4209" w:rsidRDefault="00E05100">
                                  <w:pPr>
                                    <w:pStyle w:val="ab"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Cs w:val="20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Cs w:val="20"/>
                                      <w:lang w:eastAsia="ar-SA"/>
                                    </w:rPr>
                                    <w:t xml:space="preserve"> «РОСТОВСКАЯ ОБЛАСТНАЯ СТАНЦИЯ </w:t>
                                  </w:r>
                                </w:p>
                                <w:p w:rsidR="00CE4209" w:rsidRDefault="00E05100">
                                  <w:pPr>
                                    <w:pStyle w:val="ab"/>
                                    <w:snapToGrid w:val="0"/>
                                    <w:spacing w:line="100" w:lineRule="atLeast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Cs w:val="20"/>
                                      <w:lang w:eastAsia="ar-SA"/>
                                    </w:rPr>
                                    <w:t>ПО БОРЬБЕ С БОЛЕЗНЯМИ ЖИВОТНЫХ</w:t>
                                  </w:r>
                                </w:p>
                                <w:p w:rsidR="00CE4209" w:rsidRDefault="00E05100">
                                  <w:pPr>
                                    <w:pStyle w:val="ab"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Cs w:val="20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Cs w:val="20"/>
                                      <w:lang w:eastAsia="ar-SA"/>
                                    </w:rPr>
                                    <w:t xml:space="preserve"> С ПРОТИВОЭПИЗООТИЧЕСКИМ ОТРЯДОМ»</w:t>
                                  </w:r>
                                </w:p>
                                <w:p w:rsidR="00CE4209" w:rsidRDefault="00E05100">
                                  <w:pPr>
                                    <w:pStyle w:val="ab"/>
                                    <w:snapToGrid w:val="0"/>
                                    <w:spacing w:line="100" w:lineRule="atLeast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Cs w:val="20"/>
                                      <w:lang w:eastAsia="ar-SA"/>
                                    </w:rPr>
                                    <w:t>(ГБУ РО «Ростовская облСББЖ с ПО»)</w:t>
                                  </w:r>
                                </w:p>
                              </w:tc>
                            </w:tr>
                            <w:tr w:rsidR="00CE4209">
                              <w:trPr>
                                <w:trHeight w:val="740"/>
                              </w:trPr>
                              <w:tc>
                                <w:tcPr>
                                  <w:tcW w:w="5160" w:type="dxa"/>
                                  <w:gridSpan w:val="3"/>
                                  <w:shd w:val="clear" w:color="auto" w:fill="auto"/>
                                </w:tcPr>
                                <w:p w:rsidR="00CE4209" w:rsidRDefault="00E05100">
                                  <w:pPr>
                                    <w:pStyle w:val="ab"/>
                                    <w:snapToGrid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16"/>
                                      <w:szCs w:val="19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ar-SA"/>
                                    </w:rPr>
                                    <w:t>Красносулинский филиал</w:t>
                                  </w:r>
                                </w:p>
                                <w:p w:rsidR="00CE4209" w:rsidRDefault="00E05100">
                                  <w:pPr>
                                    <w:pStyle w:val="ab"/>
                                    <w:spacing w:before="40" w:after="40" w:line="100" w:lineRule="atLeast"/>
                                    <w:ind w:right="-1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  <w:lang w:eastAsia="ar-SA"/>
                                    </w:rPr>
                                    <w:t xml:space="preserve">346351, г.  Красный Сулин, ул.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  <w:lang w:eastAsia="ar-SA"/>
                                    </w:rPr>
                                    <w:t>Московская, 24</w:t>
                                  </w:r>
                                </w:p>
                                <w:p w:rsidR="00CE4209" w:rsidRDefault="00E05100">
                                  <w:pPr>
                                    <w:pStyle w:val="ab"/>
                                    <w:spacing w:before="40" w:after="40" w:line="100" w:lineRule="atLeast"/>
                                    <w:ind w:right="-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  <w:lang w:eastAsia="ar-SA"/>
                                    </w:rPr>
                                    <w:t>Тел./факс. 8-86367 5-29-45;  тел. 5-03-59</w:t>
                                  </w:r>
                                </w:p>
                                <w:p w:rsidR="00CE4209" w:rsidRDefault="00E05100">
                                  <w:pPr>
                                    <w:pStyle w:val="ab"/>
                                    <w:spacing w:before="40" w:after="40" w:line="100" w:lineRule="atLeast"/>
                                    <w:ind w:right="-1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  <w:lang w:eastAsia="ar-S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  <w:lang w:eastAsia="ar-SA"/>
                                    </w:rPr>
                                    <w:t xml:space="preserve">:   </w:t>
                                  </w:r>
                                  <w:hyperlink r:id="rId7">
                                    <w:r>
                                      <w:rPr>
                                        <w:rStyle w:val="-"/>
                                        <w:rFonts w:ascii="Times New Roman" w:hAnsi="Times New Roman" w:cs="Times New Roman"/>
                                        <w:lang w:val="en-US" w:eastAsia="ar-SA"/>
                                      </w:rPr>
                                      <w:t>sbbg</w:t>
                                    </w:r>
                                    <w:r>
                                      <w:rPr>
                                        <w:rStyle w:val="-"/>
                                        <w:rFonts w:ascii="Times New Roman" w:hAnsi="Times New Roman" w:cs="Times New Roman"/>
                                        <w:lang w:eastAsia="ar-SA"/>
                                      </w:rPr>
                                      <w:t>71@</w:t>
                                    </w:r>
                                    <w:r>
                                      <w:rPr>
                                        <w:rStyle w:val="-"/>
                                        <w:rFonts w:ascii="Times New Roman" w:hAnsi="Times New Roman" w:cs="Times New Roman"/>
                                        <w:lang w:val="en-US" w:eastAsia="ar-SA"/>
                                      </w:rPr>
                                      <w:t>mail</w:t>
                                    </w:r>
                                    <w:r>
                                      <w:rPr>
                                        <w:rStyle w:val="-"/>
                                        <w:rFonts w:ascii="Times New Roman" w:hAnsi="Times New Roman" w:cs="Times New Roman"/>
                                        <w:lang w:eastAsia="ar-SA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-"/>
                                        <w:rFonts w:ascii="Times New Roman" w:hAnsi="Times New Roman" w:cs="Times New Roman"/>
                                        <w:lang w:val="en-US" w:eastAsia="ar-SA"/>
                                      </w:rPr>
                                      <w:t>ru</w:t>
                                    </w:r>
                                  </w:hyperlink>
                                </w:p>
                              </w:tc>
                            </w:tr>
                            <w:tr w:rsidR="00CE4209">
                              <w:trPr>
                                <w:trHeight w:val="304"/>
                              </w:trPr>
                              <w:tc>
                                <w:tcPr>
                                  <w:tcW w:w="1768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CE4209" w:rsidRDefault="00E05100">
                                  <w:pPr>
                                    <w:pStyle w:val="ab"/>
                                    <w:snapToGrid w:val="0"/>
                                    <w:spacing w:after="20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u w:val="single"/>
                                      <w:lang w:eastAsia="ar-SA"/>
                                    </w:rPr>
                                    <w:t>12.08.2019 г.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auto"/>
                                  <w:vAlign w:val="bottom"/>
                                </w:tcPr>
                                <w:p w:rsidR="00CE4209" w:rsidRDefault="00E05100">
                                  <w:pPr>
                                    <w:pStyle w:val="ab"/>
                                    <w:snapToGrid w:val="0"/>
                                    <w:spacing w:after="20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u w:val="single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u w:val="single"/>
                                      <w:lang w:eastAsia="ar-SA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CE4209" w:rsidRDefault="00E05100">
                                  <w:pPr>
                                    <w:pStyle w:val="ab"/>
                                    <w:snapToGrid w:val="0"/>
                                    <w:spacing w:after="20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240</w:t>
                                  </w:r>
                                </w:p>
                              </w:tc>
                            </w:tr>
                            <w:tr w:rsidR="00CE4209">
                              <w:trPr>
                                <w:trHeight w:val="304"/>
                              </w:trPr>
                              <w:tc>
                                <w:tcPr>
                                  <w:tcW w:w="1768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CE4209" w:rsidRDefault="00E05100">
                                  <w:pPr>
                                    <w:pStyle w:val="ab"/>
                                    <w:snapToGrid w:val="0"/>
                                    <w:spacing w:after="20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ahoma"/>
                                    </w:rPr>
                                    <w:t xml:space="preserve">На № 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shd w:val="clear" w:color="auto" w:fill="auto"/>
                                  <w:vAlign w:val="bottom"/>
                                </w:tcPr>
                                <w:p w:rsidR="00CE4209" w:rsidRDefault="00E05100">
                                  <w:pPr>
                                    <w:pStyle w:val="ab"/>
                                    <w:snapToGrid w:val="0"/>
                                    <w:spacing w:after="20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u w:val="single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u w:val="single"/>
                                      <w:lang w:eastAsia="ar-SA"/>
                                    </w:rPr>
                                    <w:t xml:space="preserve">от 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CE4209" w:rsidRDefault="00CE4209">
                                  <w:pPr>
                                    <w:pStyle w:val="ab"/>
                                    <w:snapToGrid w:val="0"/>
                                    <w:spacing w:after="20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u w:val="single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4209" w:rsidRDefault="00E05100">
                            <w:pPr>
                              <w:pStyle w:val="ab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left:0;text-align:left;margin-left:-303.55pt;margin-top:9.9pt;width:288.65pt;height:282.9pt;z-index:2;visibility:visible;mso-wrap-style:square;mso-wrap-distance-left:0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a94QEAACEEAAAOAAAAZHJzL2Uyb0RvYy54bWysU81u2zAMvg/YOwi6L3bSJWiNOMW2osOA&#10;YSvW9gEUWYoFSKJAqYnz9qNkN822U4v5IIt/H/mR1Pp6cJbtFUYDvuXzWc2Z8hI643ctf3y4/XDJ&#10;WUzCd8KCVy0/qsivN+/frQ+hUQvowXYKGYH42BxCy/uUQlNVUfbKiTiDoDwZNaATiUTcVR2KA6E7&#10;Wy3qelUdALuAIFWMpL0ZjXxT8LVWMv3UOqrEbMuptlROLOc2n9VmLZoditAbOZUh3lCFE8ZT0hPU&#10;jUiCPaH5B8oZiRBBp5kEV4HWRqrCgdjM67/Y3PciqMKFmhPDqU3x/8HKH/s7ZKaj2XHmhaMRPagh&#10;sc8wsEXuziHEhpzuwx1OUqRrpjpodPlPJNhQOno8dTRDSFJerFbL+YoaL8l2sbxa1Jel59VLeMCY&#10;vipwLF9ajjSy0kmx/x4TpSTXZ5eczcOtsbaMzfo/FOSYNVWueKyx3NLRquxn/S+liWkpNSuixN32&#10;i0U2rgPtK9X5vBQFjAKyo6aEr4ydQnK0Klv4yvhTUMkPPp3infGAeTAjz5FdJpqG7TBNaAvdkaZq&#10;v3nalKuaPtr8InxcFgHPLdszS07n4dNTAm1K8zPyCDdlpD0sM5neTF70c7l4vbzszW8AAAD//wMA&#10;UEsDBBQABgAIAAAAIQCwGYTB4AAAAAsBAAAPAAAAZHJzL2Rvd25yZXYueG1sTI/NTsMwEITvSLyD&#10;tUjcUrsVCW2IU0UVICF6gNIHcGMTR/gnsp00fXu2J7jtaD7NzlTb2RoyqRB77zgsFwyIcq2Xves4&#10;HL9esjWQmISTwninOFxUhG19e1OJUvqz+1TTIXUEQ1wsBQed0lBSGlutrIgLPyiH3rcPViSUoaMy&#10;iDOGW0NXjBXUit7hBy0GtdOq/TmMloPRz2Zsmv1buLCP95xNr7v0YDm/v5ubJyBJzekPhmt9rA41&#10;djr50clIDIesYI9LZNHZ4AYkstX1OHHI13kBtK7o/w31LwAAAP//AwBQSwECLQAUAAYACAAAACEA&#10;toM4kv4AAADhAQAAEwAAAAAAAAAAAAAAAAAAAAAAW0NvbnRlbnRfVHlwZXNdLnhtbFBLAQItABQA&#10;BgAIAAAAIQA4/SH/1gAAAJQBAAALAAAAAAAAAAAAAAAAAC8BAABfcmVscy8ucmVsc1BLAQItABQA&#10;BgAIAAAAIQDSkGa94QEAACEEAAAOAAAAAAAAAAAAAAAAAC4CAABkcnMvZTJvRG9jLnhtbFBLAQIt&#10;ABQABgAIAAAAIQCwGYTB4AAAAAsBAAAPAAAAAAAAAAAAAAAAADsEAABkcnMvZG93bnJldi54bWxQ&#10;SwUGAAAAAAQABADzAAAASAUAAAAA&#10;" filled="f" stroked="f">
                <v:textbox inset="2.5mm,1.25mm,2.5mm,1.25mm">
                  <w:txbxContent>
                    <w:tbl>
                      <w:tblPr>
                        <w:tblW w:w="5160" w:type="dxa"/>
                        <w:tblInd w:w="588" w:type="dxa"/>
                        <w:tblLook w:val="0000" w:firstRow="0" w:lastRow="0" w:firstColumn="0" w:lastColumn="0" w:noHBand="0" w:noVBand="0"/>
                      </w:tblPr>
                      <w:tblGrid>
                        <w:gridCol w:w="1768"/>
                        <w:gridCol w:w="495"/>
                        <w:gridCol w:w="2897"/>
                      </w:tblGrid>
                      <w:tr w:rsidR="00CE4209">
                        <w:trPr>
                          <w:trHeight w:val="1140"/>
                        </w:trPr>
                        <w:tc>
                          <w:tcPr>
                            <w:tcW w:w="5160" w:type="dxa"/>
                            <w:gridSpan w:val="3"/>
                            <w:shd w:val="clear" w:color="auto" w:fill="auto"/>
                          </w:tcPr>
                          <w:p w:rsidR="00CE4209" w:rsidRDefault="00E05100">
                            <w:pPr>
                              <w:pStyle w:val="ab"/>
                              <w:snapToGrid w:val="0"/>
                              <w:spacing w:after="200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42950" cy="685800"/>
                                  <wp:effectExtent l="0" t="0" r="0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E4209">
                        <w:trPr>
                          <w:trHeight w:val="851"/>
                        </w:trPr>
                        <w:tc>
                          <w:tcPr>
                            <w:tcW w:w="5160" w:type="dxa"/>
                            <w:gridSpan w:val="3"/>
                            <w:shd w:val="clear" w:color="auto" w:fill="auto"/>
                          </w:tcPr>
                          <w:p w:rsidR="00CE4209" w:rsidRDefault="00E05100">
                            <w:pPr>
                              <w:pStyle w:val="ab"/>
                              <w:snapToGrid w:val="0"/>
                              <w:spacing w:line="10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0"/>
                                <w:lang w:eastAsia="ar-SA"/>
                              </w:rPr>
                              <w:t xml:space="preserve">ГОСУДАРСТВЕННОЕ </w:t>
                            </w:r>
                          </w:p>
                          <w:p w:rsidR="00CE4209" w:rsidRDefault="00E05100">
                            <w:pPr>
                              <w:pStyle w:val="ab"/>
                              <w:snapToGrid w:val="0"/>
                              <w:spacing w:line="10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0"/>
                                <w:lang w:eastAsia="ar-SA"/>
                              </w:rPr>
                              <w:t>БЮДЖЕТНОЕ УЧРЕЖДЕНИЕ</w:t>
                            </w:r>
                          </w:p>
                          <w:p w:rsidR="00CE4209" w:rsidRDefault="00E05100">
                            <w:pPr>
                              <w:pStyle w:val="ab"/>
                              <w:snapToGrid w:val="0"/>
                              <w:spacing w:line="10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0"/>
                                <w:lang w:eastAsia="ar-SA"/>
                              </w:rPr>
                              <w:t xml:space="preserve"> РОСТОВСКОЙ ОБЛАСТИ</w:t>
                            </w:r>
                          </w:p>
                          <w:p w:rsidR="00CE4209" w:rsidRDefault="00E05100">
                            <w:pPr>
                              <w:pStyle w:val="ab"/>
                              <w:snapToGrid w:val="0"/>
                              <w:spacing w:line="10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0"/>
                                <w:lang w:eastAsia="ar-SA"/>
                              </w:rPr>
                              <w:t xml:space="preserve"> «РОСТОВСКАЯ ОБЛАСТНАЯ СТАНЦИЯ </w:t>
                            </w:r>
                          </w:p>
                          <w:p w:rsidR="00CE4209" w:rsidRDefault="00E05100">
                            <w:pPr>
                              <w:pStyle w:val="ab"/>
                              <w:snapToGrid w:val="0"/>
                              <w:spacing w:line="100" w:lineRule="atLeast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0"/>
                                <w:lang w:eastAsia="ar-SA"/>
                              </w:rPr>
                              <w:t>ПО БОРЬБЕ С БОЛЕЗНЯМИ ЖИВОТНЫХ</w:t>
                            </w:r>
                          </w:p>
                          <w:p w:rsidR="00CE4209" w:rsidRDefault="00E05100">
                            <w:pPr>
                              <w:pStyle w:val="ab"/>
                              <w:snapToGrid w:val="0"/>
                              <w:spacing w:line="10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0"/>
                                <w:lang w:eastAsia="ar-SA"/>
                              </w:rPr>
                              <w:t xml:space="preserve"> С ПРОТИВОЭПИЗООТИЧЕСКИМ ОТРЯДОМ»</w:t>
                            </w:r>
                          </w:p>
                          <w:p w:rsidR="00CE4209" w:rsidRDefault="00E05100">
                            <w:pPr>
                              <w:pStyle w:val="ab"/>
                              <w:snapToGrid w:val="0"/>
                              <w:spacing w:line="100" w:lineRule="atLeast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0"/>
                                <w:lang w:eastAsia="ar-SA"/>
                              </w:rPr>
                              <w:t>(ГБУ РО «Ростовская облСББЖ с ПО»)</w:t>
                            </w:r>
                          </w:p>
                        </w:tc>
                      </w:tr>
                      <w:tr w:rsidR="00CE4209">
                        <w:trPr>
                          <w:trHeight w:val="740"/>
                        </w:trPr>
                        <w:tc>
                          <w:tcPr>
                            <w:tcW w:w="5160" w:type="dxa"/>
                            <w:gridSpan w:val="3"/>
                            <w:shd w:val="clear" w:color="auto" w:fill="auto"/>
                          </w:tcPr>
                          <w:p w:rsidR="00CE4209" w:rsidRDefault="00E05100">
                            <w:pPr>
                              <w:pStyle w:val="ab"/>
                              <w:snapToGri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6"/>
                                <w:szCs w:val="19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ar-SA"/>
                              </w:rPr>
                              <w:t>Красносулинский филиал</w:t>
                            </w:r>
                          </w:p>
                          <w:p w:rsidR="00CE4209" w:rsidRDefault="00E05100">
                            <w:pPr>
                              <w:pStyle w:val="ab"/>
                              <w:spacing w:before="40" w:after="40" w:line="100" w:lineRule="atLeast"/>
                              <w:ind w:right="-1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  <w:t xml:space="preserve">346351, г.  Красный Сулин, ул.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  <w:t>Московская, 24</w:t>
                            </w:r>
                          </w:p>
                          <w:p w:rsidR="00CE4209" w:rsidRDefault="00E05100">
                            <w:pPr>
                              <w:pStyle w:val="ab"/>
                              <w:spacing w:before="40" w:after="40" w:line="100" w:lineRule="atLeast"/>
                              <w:ind w:right="-1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  <w:t>Тел./факс. 8-86367 5-29-45;  тел. 5-03-59</w:t>
                            </w:r>
                          </w:p>
                          <w:p w:rsidR="00CE4209" w:rsidRDefault="00E05100">
                            <w:pPr>
                              <w:pStyle w:val="ab"/>
                              <w:spacing w:before="40" w:after="40" w:line="100" w:lineRule="atLeast"/>
                              <w:ind w:right="-1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val="en-US" w:eastAsia="ar-SA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val="en-US" w:eastAsia="ar-SA"/>
                              </w:rPr>
                              <w:t>Mail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  <w:t xml:space="preserve">:   </w:t>
                            </w:r>
                            <w:hyperlink r:id="rId8">
                              <w:r>
                                <w:rPr>
                                  <w:rStyle w:val="-"/>
                                  <w:rFonts w:ascii="Times New Roman" w:hAnsi="Times New Roman" w:cs="Times New Roman"/>
                                  <w:lang w:val="en-US" w:eastAsia="ar-SA"/>
                                </w:rPr>
                                <w:t>sbbg</w:t>
                              </w:r>
                              <w:r>
                                <w:rPr>
                                  <w:rStyle w:val="-"/>
                                  <w:rFonts w:ascii="Times New Roman" w:hAnsi="Times New Roman" w:cs="Times New Roman"/>
                                  <w:lang w:eastAsia="ar-SA"/>
                                </w:rPr>
                                <w:t>71@</w:t>
                              </w:r>
                              <w:r>
                                <w:rPr>
                                  <w:rStyle w:val="-"/>
                                  <w:rFonts w:ascii="Times New Roman" w:hAnsi="Times New Roman" w:cs="Times New Roman"/>
                                  <w:lang w:val="en-US" w:eastAsia="ar-SA"/>
                                </w:rPr>
                                <w:t>mail</w:t>
                              </w:r>
                              <w:r>
                                <w:rPr>
                                  <w:rStyle w:val="-"/>
                                  <w:rFonts w:ascii="Times New Roman" w:hAnsi="Times New Roman" w:cs="Times New Roman"/>
                                  <w:lang w:eastAsia="ar-SA"/>
                                </w:rPr>
                                <w:t>.</w:t>
                              </w:r>
                              <w:r>
                                <w:rPr>
                                  <w:rStyle w:val="-"/>
                                  <w:rFonts w:ascii="Times New Roman" w:hAnsi="Times New Roman" w:cs="Times New Roman"/>
                                  <w:lang w:val="en-US" w:eastAsia="ar-SA"/>
                                </w:rPr>
                                <w:t>ru</w:t>
                              </w:r>
                            </w:hyperlink>
                          </w:p>
                        </w:tc>
                      </w:tr>
                      <w:tr w:rsidR="00CE4209">
                        <w:trPr>
                          <w:trHeight w:val="304"/>
                        </w:trPr>
                        <w:tc>
                          <w:tcPr>
                            <w:tcW w:w="1768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bottom"/>
                          </w:tcPr>
                          <w:p w:rsidR="00CE4209" w:rsidRDefault="00E05100">
                            <w:pPr>
                              <w:pStyle w:val="ab"/>
                              <w:snapToGrid w:val="0"/>
                              <w:spacing w:after="20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0"/>
                                <w:u w:val="single"/>
                                <w:lang w:eastAsia="ar-SA"/>
                              </w:rPr>
                              <w:t>12.08.2019 г.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auto"/>
                            <w:vAlign w:val="bottom"/>
                          </w:tcPr>
                          <w:p w:rsidR="00CE4209" w:rsidRDefault="00E05100">
                            <w:pPr>
                              <w:pStyle w:val="ab"/>
                              <w:snapToGrid w:val="0"/>
                              <w:spacing w:after="2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0"/>
                                <w:u w:val="single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0"/>
                                <w:u w:val="single"/>
                                <w:lang w:eastAsia="ar-SA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bottom"/>
                          </w:tcPr>
                          <w:p w:rsidR="00CE4209" w:rsidRDefault="00E05100">
                            <w:pPr>
                              <w:pStyle w:val="ab"/>
                              <w:snapToGrid w:val="0"/>
                              <w:spacing w:after="20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240</w:t>
                            </w:r>
                          </w:p>
                        </w:tc>
                      </w:tr>
                      <w:tr w:rsidR="00CE4209">
                        <w:trPr>
                          <w:trHeight w:val="304"/>
                        </w:trPr>
                        <w:tc>
                          <w:tcPr>
                            <w:tcW w:w="1768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bottom"/>
                          </w:tcPr>
                          <w:p w:rsidR="00CE4209" w:rsidRDefault="00E05100">
                            <w:pPr>
                              <w:pStyle w:val="ab"/>
                              <w:snapToGrid w:val="0"/>
                              <w:spacing w:after="200"/>
                              <w:jc w:val="center"/>
                            </w:pPr>
                            <w:r>
                              <w:rPr>
                                <w:rFonts w:ascii="Times New Roman" w:hAnsi="Times New Roman" w:cs="Tahoma"/>
                              </w:rPr>
                              <w:t xml:space="preserve">На № </w:t>
                            </w:r>
                          </w:p>
                        </w:tc>
                        <w:tc>
                          <w:tcPr>
                            <w:tcW w:w="495" w:type="dxa"/>
                            <w:shd w:val="clear" w:color="auto" w:fill="auto"/>
                            <w:vAlign w:val="bottom"/>
                          </w:tcPr>
                          <w:p w:rsidR="00CE4209" w:rsidRDefault="00E05100">
                            <w:pPr>
                              <w:pStyle w:val="ab"/>
                              <w:snapToGrid w:val="0"/>
                              <w:spacing w:after="2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0"/>
                                <w:u w:val="single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0"/>
                                <w:u w:val="single"/>
                                <w:lang w:eastAsia="ar-SA"/>
                              </w:rPr>
                              <w:t xml:space="preserve">от 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bottom"/>
                          </w:tcPr>
                          <w:p w:rsidR="00CE4209" w:rsidRDefault="00CE4209">
                            <w:pPr>
                              <w:pStyle w:val="ab"/>
                              <w:snapToGrid w:val="0"/>
                              <w:spacing w:after="2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0"/>
                                <w:u w:val="single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CE4209" w:rsidRDefault="00E05100">
                      <w:pPr>
                        <w:pStyle w:val="ab"/>
                      </w:pPr>
                      <w:r>
                        <w:rPr>
                          <w:rFonts w:eastAsia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 w:rsidR="00CE4209" w:rsidRDefault="00E05100">
      <w:pPr>
        <w:spacing w:line="100" w:lineRule="atLeast"/>
        <w:jc w:val="right"/>
        <w:rPr>
          <w:rFonts w:eastAsia="Times New Roman" w:cs="Calibri"/>
          <w:sz w:val="22"/>
          <w:szCs w:val="22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Главе </w:t>
      </w:r>
    </w:p>
    <w:p w:rsidR="00CE4209" w:rsidRDefault="00E05100">
      <w:pPr>
        <w:spacing w:line="100" w:lineRule="atLeast"/>
        <w:jc w:val="right"/>
        <w:rPr>
          <w:rFonts w:eastAsia="Times New Roman" w:cs="Calibri"/>
          <w:sz w:val="22"/>
          <w:szCs w:val="22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сельского </w:t>
      </w:r>
    </w:p>
    <w:p w:rsidR="00CE4209" w:rsidRDefault="00E05100">
      <w:pPr>
        <w:spacing w:line="100" w:lineRule="atLeast"/>
        <w:jc w:val="right"/>
        <w:rPr>
          <w:rFonts w:eastAsia="Times New Roman" w:cs="Calibri"/>
          <w:sz w:val="22"/>
          <w:szCs w:val="22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(городского) поселения </w:t>
      </w:r>
    </w:p>
    <w:p w:rsidR="00CE4209" w:rsidRDefault="00E05100">
      <w:pPr>
        <w:spacing w:line="100" w:lineRule="atLeast"/>
        <w:jc w:val="right"/>
        <w:rPr>
          <w:rFonts w:eastAsia="Times New Roman" w:cs="Calibri"/>
          <w:sz w:val="22"/>
          <w:szCs w:val="22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Красносулинского района</w:t>
      </w:r>
    </w:p>
    <w:p w:rsidR="00CE4209" w:rsidRDefault="00CE4209">
      <w:pPr>
        <w:pStyle w:val="a7"/>
        <w:rPr>
          <w:rFonts w:eastAsia="Times New Roman" w:cs="Calibri"/>
          <w:sz w:val="22"/>
          <w:szCs w:val="22"/>
          <w:lang w:eastAsia="ar-SA"/>
        </w:rPr>
      </w:pPr>
    </w:p>
    <w:p w:rsidR="00CE4209" w:rsidRDefault="00CE4209">
      <w:pPr>
        <w:pStyle w:val="a7"/>
        <w:rPr>
          <w:rFonts w:eastAsia="Times New Roman" w:cs="Calibri"/>
          <w:sz w:val="22"/>
          <w:szCs w:val="22"/>
          <w:lang w:eastAsia="ar-SA"/>
        </w:rPr>
      </w:pPr>
    </w:p>
    <w:p w:rsidR="00CE4209" w:rsidRDefault="00CE4209">
      <w:pPr>
        <w:rPr>
          <w:rFonts w:ascii="Times New Roman" w:hAnsi="Times New Roman" w:cs="Times New Roman"/>
          <w:sz w:val="28"/>
          <w:szCs w:val="28"/>
        </w:rPr>
      </w:pPr>
    </w:p>
    <w:p w:rsidR="00CE4209" w:rsidRDefault="00CE4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209" w:rsidRDefault="00CE4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209" w:rsidRDefault="00CE4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209" w:rsidRDefault="00CE4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209" w:rsidRDefault="00CE4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209" w:rsidRDefault="00CE4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209" w:rsidRDefault="00CE4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209" w:rsidRDefault="00CE4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209" w:rsidRDefault="00CE4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209" w:rsidRDefault="00CE4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209" w:rsidRDefault="00CE4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209" w:rsidRDefault="00E05100">
      <w:pPr>
        <w:jc w:val="center"/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Информация </w:t>
      </w:r>
    </w:p>
    <w:p w:rsidR="00CE4209" w:rsidRDefault="00CE4209">
      <w:pPr>
        <w:jc w:val="center"/>
        <w:rPr>
          <w:rFonts w:ascii="Times New Roman" w:hAnsi="Times New Roman" w:cs="Times New Roman"/>
          <w:b/>
          <w:color w:val="000000"/>
          <w:sz w:val="31"/>
          <w:szCs w:val="40"/>
        </w:rPr>
      </w:pPr>
    </w:p>
    <w:p w:rsidR="00CE4209" w:rsidRDefault="00E05100">
      <w:pPr>
        <w:spacing w:line="100" w:lineRule="atLeast"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Красносулинский филиал (г. Красный Сулин) ГБУ РО «Ростовская обл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ББЖ с ПО» доводит до Вашего сведения следующую информацию, касающуюся всех лиц, участвующих в электронной сертификации подконтрольных госве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надзору товаров. </w:t>
      </w:r>
    </w:p>
    <w:p w:rsidR="00CE4209" w:rsidRDefault="00CE420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CE4209" w:rsidRDefault="00E05100">
      <w:pPr>
        <w:ind w:firstLine="708"/>
        <w:jc w:val="both"/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>
        <w:rPr>
          <w:rFonts w:ascii="Times New Roman" w:hAnsi="Times New Roman" w:cs="Times New Roman"/>
          <w:sz w:val="28"/>
        </w:rPr>
        <w:t>Федеральным законом от 28.12.2017 № 431-ФЗ внесен ряд изменений в Закон Российской Федерации от 14.05.1993 № 4979-1 "О ветерин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рии". В соответствии с поправками с 01.07.2018 товары животного происхождения на каждом этапе движения от заготовки сырья до реал</w:t>
      </w:r>
      <w:r>
        <w:rPr>
          <w:rFonts w:ascii="Times New Roman" w:hAnsi="Times New Roman" w:cs="Times New Roman"/>
          <w:sz w:val="28"/>
        </w:rPr>
        <w:t>изации конечному потреб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телю фиксируются в Федеральной государственной информационной системе в области ветеринарии ВетИС. Эта система включает следующие компоненты:</w:t>
      </w:r>
    </w:p>
    <w:p w:rsidR="00CE4209" w:rsidRDefault="00E05100">
      <w:pPr>
        <w:spacing w:line="100" w:lineRule="atLeast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ВетИС.Паспорт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предназначен для предоставления (получения) доступа к ВетИС и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профилем пользователя, единого для всех компонентов.</w:t>
      </w:r>
    </w:p>
    <w:p w:rsidR="00CE4209" w:rsidRDefault="00E05100">
      <w:pPr>
        <w:spacing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Аргус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данная информационная среда полезна хозяйствующим субъекта, которые реализуют свою продукцию за пределами территории РФ, так как она предназначена для автоматизации процесса рассмотрения заявок на ввоз, вывоз или транзит животных, продуктов и сырья живо</w:t>
      </w:r>
      <w:r>
        <w:rPr>
          <w:rFonts w:ascii="Times New Roman" w:hAnsi="Times New Roman" w:cs="Times New Roman"/>
          <w:color w:val="000000"/>
          <w:sz w:val="28"/>
          <w:szCs w:val="28"/>
        </w:rPr>
        <w:t>тного происхождения, процесса выдачи разрешений или отказов, учета перемещения грузов через внешнюю гр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ницу, а также для получения обратной информации о фактически ввезенных гр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зах и их объеме.</w:t>
      </w:r>
    </w:p>
    <w:p w:rsidR="00CE4209" w:rsidRDefault="00E05100">
      <w:pPr>
        <w:spacing w:line="100" w:lineRule="atLeast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Меркурий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предназначен для электронной сертификации подконтр</w:t>
      </w:r>
      <w:r>
        <w:rPr>
          <w:rFonts w:ascii="Times New Roman" w:hAnsi="Times New Roman" w:cs="Times New Roman"/>
          <w:color w:val="000000"/>
          <w:sz w:val="28"/>
          <w:szCs w:val="28"/>
        </w:rPr>
        <w:t>ольных госветнадзору товаров, отслеживания путей их перемещения по территории Ро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сии (соответствующая информация в “Меркурий” представляется согласно п. 9.1 “Порядка представления информации в федеральную государственную информ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ционную систему в области ве</w:t>
      </w:r>
      <w:r>
        <w:rPr>
          <w:rFonts w:ascii="Times New Roman" w:hAnsi="Times New Roman" w:cs="Times New Roman"/>
          <w:color w:val="000000"/>
          <w:sz w:val="28"/>
          <w:szCs w:val="28"/>
        </w:rPr>
        <w:t>теринарии и получения информации из нее”, утве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жденного Приказом Минсельхоза России от 30.06.2017 №318).</w:t>
      </w:r>
    </w:p>
    <w:p w:rsidR="00CE4209" w:rsidRDefault="00E05100">
      <w:pPr>
        <w:spacing w:line="100" w:lineRule="atLeast"/>
        <w:ind w:firstLine="708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-Цербер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предназначен для контроля и ведения учета юридически знач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мых действий в области ветеринарного надзора путем автоматизации процесса сбора и а</w:t>
      </w:r>
      <w:r>
        <w:rPr>
          <w:rFonts w:ascii="Times New Roman" w:hAnsi="Times New Roman" w:cs="Times New Roman"/>
          <w:color w:val="000000"/>
          <w:sz w:val="28"/>
          <w:szCs w:val="28"/>
        </w:rPr>
        <w:t>нализа информации о поднадзорных объектах (магазины, склады, пре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приятия и тд.) и формирования соответствующих документов, а также для по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держания базы данных об объектах, где осуществляются производство (содерж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ние), хранение, перемещение и оборот подконт</w:t>
      </w:r>
      <w:r>
        <w:rPr>
          <w:rFonts w:ascii="Times New Roman" w:hAnsi="Times New Roman" w:cs="Times New Roman"/>
          <w:color w:val="000000"/>
          <w:sz w:val="28"/>
          <w:szCs w:val="28"/>
        </w:rPr>
        <w:t>рольных товаров.</w:t>
      </w:r>
    </w:p>
    <w:p w:rsidR="00CE4209" w:rsidRDefault="00E05100">
      <w:pPr>
        <w:spacing w:line="100" w:lineRule="atLeast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данном письме, речь пойдет именно о подсистеме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Цербер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209" w:rsidRDefault="00E05100">
      <w:pPr>
        <w:jc w:val="both"/>
      </w:pPr>
      <w:r>
        <w:rPr>
          <w:rFonts w:ascii="Times New Roman" w:hAnsi="Times New Roman" w:cs="Times New Roman"/>
          <w:sz w:val="28"/>
        </w:rPr>
        <w:t>Система «</w:t>
      </w:r>
      <w:r>
        <w:rPr>
          <w:rFonts w:ascii="Times New Roman" w:hAnsi="Times New Roman" w:cs="Times New Roman"/>
          <w:b/>
          <w:bCs/>
          <w:sz w:val="28"/>
        </w:rPr>
        <w:t>Цербер</w:t>
      </w:r>
      <w:r>
        <w:rPr>
          <w:rFonts w:ascii="Times New Roman" w:hAnsi="Times New Roman" w:cs="Times New Roman"/>
          <w:sz w:val="28"/>
        </w:rPr>
        <w:t>» Россельхознадзора - это единый реестр, в который заносится вся информация о подконтрольных Госветнадзору юридических и физических л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цах. В базе данных содержатся све</w:t>
      </w:r>
      <w:r>
        <w:rPr>
          <w:rFonts w:ascii="Times New Roman" w:hAnsi="Times New Roman" w:cs="Times New Roman"/>
          <w:sz w:val="28"/>
        </w:rPr>
        <w:t>дения о хозяйствующих субъектах (предприят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ях, ИП, фермерах), и относящихся к ним объектах (зданиях, фермах, магазинах и пр.). Один ХС может иметь в пользовании/владении как несколько объектов, так и ни одного. В свою очередь, один объект может принадлежат</w:t>
      </w:r>
      <w:r>
        <w:rPr>
          <w:rFonts w:ascii="Times New Roman" w:hAnsi="Times New Roman" w:cs="Times New Roman"/>
          <w:sz w:val="28"/>
        </w:rPr>
        <w:t>ь как одному, так и нескольким субъектам. «Цербер» позволяет установить эти связи, что значительно упрощает ведение учета.</w:t>
      </w:r>
    </w:p>
    <w:p w:rsidR="00CE4209" w:rsidRDefault="00E05100">
      <w:pPr>
        <w:jc w:val="both"/>
      </w:pPr>
      <w:r>
        <w:rPr>
          <w:rFonts w:ascii="Times New Roman" w:hAnsi="Times New Roman" w:cs="Times New Roman"/>
          <w:sz w:val="28"/>
        </w:rPr>
        <w:tab/>
        <w:t>Пользователь (ХС) программы «Цербер» Россельхознадзора имеет возмо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ность просматривать информацию о своих объектах/площадках. Для уд</w:t>
      </w:r>
      <w:r>
        <w:rPr>
          <w:rFonts w:ascii="Times New Roman" w:hAnsi="Times New Roman" w:cs="Times New Roman"/>
          <w:sz w:val="28"/>
        </w:rPr>
        <w:t>обной навигации предусмотрены кнопки «Хозяйствующий субъект», «Поднадзорный объект», «Площадки» и «Заявки» (статусы), расположенные слева в боковом 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ню. Нажав на необходимый раздел, вы попадете на страницу с подробными свед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ниями.</w:t>
      </w:r>
    </w:p>
    <w:p w:rsidR="00CE4209" w:rsidRDefault="00E05100">
      <w:pPr>
        <w:jc w:val="both"/>
      </w:pPr>
      <w:r>
        <w:rPr>
          <w:rFonts w:ascii="Times New Roman" w:hAnsi="Times New Roman" w:cs="Times New Roman"/>
          <w:sz w:val="28"/>
        </w:rPr>
        <w:tab/>
        <w:t>Владелец площадок может</w:t>
      </w:r>
      <w:r>
        <w:rPr>
          <w:rFonts w:ascii="Times New Roman" w:hAnsi="Times New Roman" w:cs="Times New Roman"/>
          <w:sz w:val="28"/>
        </w:rPr>
        <w:t xml:space="preserve"> подать заявку на редактирование указанной инфо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мации. Для этого необходимо выбрать объект или ХС в списке, кликнуть на значок «Карандаш» напротив описания, исправить/добавить необходимые данные и нажать «Отправить заявку». Внесение любых изменений осущест</w:t>
      </w:r>
      <w:r>
        <w:rPr>
          <w:rFonts w:ascii="Times New Roman" w:hAnsi="Times New Roman" w:cs="Times New Roman"/>
          <w:sz w:val="28"/>
        </w:rPr>
        <w:t>вляется сотру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никами территориального Управления ветеринарии, контролирующего организ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цию.</w:t>
      </w:r>
    </w:p>
    <w:p w:rsidR="00CE4209" w:rsidRDefault="00E05100">
      <w:pPr>
        <w:jc w:val="both"/>
      </w:pPr>
      <w:r>
        <w:rPr>
          <w:rFonts w:ascii="Times New Roman" w:hAnsi="Times New Roman" w:cs="Times New Roman"/>
          <w:sz w:val="28"/>
        </w:rPr>
        <w:tab/>
        <w:t>Если в систему внесено несколько дублирующих записей о площадках, их можно объединить. Эта функция позволяет устранить «дубли» объектов, данные о которых указаны не</w:t>
      </w:r>
      <w:r>
        <w:rPr>
          <w:rFonts w:ascii="Times New Roman" w:hAnsi="Times New Roman" w:cs="Times New Roman"/>
          <w:sz w:val="28"/>
        </w:rPr>
        <w:t>верно или содержат ошибки. Для объединения записей влад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лец должен подать заявку, выбрав площадки из реестра и добавив их в группу.</w:t>
      </w:r>
    </w:p>
    <w:p w:rsidR="00CE4209" w:rsidRDefault="00E05100">
      <w:pPr>
        <w:spacing w:line="100" w:lineRule="atLeast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реестрах Цербер площадки находятся в двух основных статусах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«Не 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твержден»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(кандидаты на включение в реестр) 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«Подтверж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дена»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реестре). Подтвержденный статус площадки является доказательством осуществления х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зяйственной деятельности данным объектом. </w:t>
      </w:r>
    </w:p>
    <w:p w:rsidR="00CE4209" w:rsidRDefault="00CE4209">
      <w:pPr>
        <w:spacing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209" w:rsidRDefault="00E05100">
      <w:pPr>
        <w:spacing w:line="100" w:lineRule="atLeast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Так же просим обратить внимание на статью, обнародованную на официал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ном сайте Федеральной службы по ветеринарному и </w:t>
      </w:r>
      <w:r>
        <w:rPr>
          <w:rFonts w:ascii="Times New Roman" w:hAnsi="Times New Roman" w:cs="Times New Roman"/>
          <w:color w:val="000000"/>
          <w:sz w:val="28"/>
          <w:szCs w:val="28"/>
        </w:rPr>
        <w:t>фитосанитарному надзору  от 07 августа 2019 года «Об удалении площадок в статусе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исключен</w:t>
      </w:r>
      <w:r>
        <w:rPr>
          <w:rFonts w:ascii="Times New Roman" w:hAnsi="Times New Roman" w:cs="Times New Roman"/>
          <w:color w:val="000000"/>
          <w:sz w:val="28"/>
          <w:szCs w:val="28"/>
        </w:rPr>
        <w:t>»» в разделе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E4209" w:rsidRDefault="00CE4209">
      <w:pPr>
        <w:spacing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209" w:rsidRDefault="00E05100">
      <w:pPr>
        <w:spacing w:line="100" w:lineRule="atLeast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чем, просим Вас принять меры по подтверждению статуса ваших площадок. Для этого необходимо предоставить заявление (см. приложение) </w:t>
      </w:r>
      <w:r>
        <w:rPr>
          <w:rFonts w:ascii="Times New Roman" w:hAnsi="Times New Roman" w:cs="Times New Roman"/>
          <w:color w:val="000000"/>
          <w:sz w:val="28"/>
          <w:szCs w:val="28"/>
        </w:rPr>
        <w:t>в вет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ринарную службу ГБУ РО «Ростовская облСББЖ с ПО» Красносулинский филиал,  обращаться по адресу г. Красный Сулин, ул. Московская, 24.</w:t>
      </w:r>
    </w:p>
    <w:p w:rsidR="00CE4209" w:rsidRDefault="00CE4209">
      <w:pPr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E4209" w:rsidRDefault="00CE4209">
      <w:pPr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E4209" w:rsidRDefault="00CE4209">
      <w:pPr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E4209" w:rsidRDefault="00E05100">
      <w:pPr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CE4209" w:rsidRDefault="00E05100">
      <w:pPr>
        <w:spacing w:before="40" w:after="40"/>
        <w:ind w:right="-1"/>
      </w:pPr>
      <w:r>
        <w:rPr>
          <w:rFonts w:ascii="Times New Roman" w:hAnsi="Times New Roman" w:cs="Times New Roman"/>
          <w:sz w:val="28"/>
          <w:szCs w:val="28"/>
        </w:rPr>
        <w:t>Красносулинского филиала</w:t>
      </w:r>
    </w:p>
    <w:p w:rsidR="00CE4209" w:rsidRDefault="00E05100">
      <w:pPr>
        <w:spacing w:before="40" w:after="40"/>
        <w:ind w:right="-1"/>
      </w:pPr>
      <w:r>
        <w:rPr>
          <w:rFonts w:ascii="Times New Roman" w:hAnsi="Times New Roman" w:cs="Times New Roman"/>
          <w:sz w:val="28"/>
          <w:szCs w:val="28"/>
        </w:rPr>
        <w:t xml:space="preserve">ГБУ РО «Ростовская облСББЖ с ПО»                                        В.В.  </w:t>
      </w:r>
      <w:r>
        <w:rPr>
          <w:rFonts w:ascii="Times New Roman" w:hAnsi="Times New Roman" w:cs="Times New Roman"/>
          <w:sz w:val="28"/>
          <w:szCs w:val="28"/>
        </w:rPr>
        <w:t>Глушков</w:t>
      </w:r>
    </w:p>
    <w:p w:rsidR="00CE4209" w:rsidRDefault="00CE4209">
      <w:pPr>
        <w:spacing w:before="40" w:after="40"/>
        <w:ind w:right="-1"/>
        <w:rPr>
          <w:rFonts w:ascii="Times New Roman" w:hAnsi="Times New Roman" w:cs="Times New Roman"/>
          <w:sz w:val="28"/>
          <w:szCs w:val="28"/>
        </w:rPr>
      </w:pPr>
    </w:p>
    <w:p w:rsidR="00CE4209" w:rsidRDefault="00CE4209">
      <w:pPr>
        <w:spacing w:before="40" w:after="40"/>
        <w:ind w:right="-1"/>
        <w:rPr>
          <w:rFonts w:ascii="Times New Roman" w:hAnsi="Times New Roman" w:cs="Times New Roman"/>
          <w:sz w:val="28"/>
          <w:szCs w:val="28"/>
        </w:rPr>
      </w:pPr>
    </w:p>
    <w:p w:rsidR="00CE4209" w:rsidRDefault="00CE4209">
      <w:pPr>
        <w:spacing w:before="40" w:after="40"/>
        <w:ind w:right="-1"/>
        <w:rPr>
          <w:rFonts w:ascii="Times New Roman" w:hAnsi="Times New Roman" w:cs="Times New Roman"/>
          <w:sz w:val="28"/>
          <w:szCs w:val="28"/>
        </w:rPr>
      </w:pPr>
    </w:p>
    <w:p w:rsidR="00CE4209" w:rsidRDefault="00CE4209">
      <w:pPr>
        <w:ind w:left="6373"/>
        <w:rPr>
          <w:sz w:val="24"/>
        </w:rPr>
      </w:pPr>
    </w:p>
    <w:p w:rsidR="00CE4209" w:rsidRDefault="00CE4209">
      <w:pPr>
        <w:ind w:left="6373"/>
        <w:rPr>
          <w:sz w:val="24"/>
        </w:rPr>
      </w:pPr>
    </w:p>
    <w:p w:rsidR="00CE4209" w:rsidRDefault="00CE4209">
      <w:pPr>
        <w:ind w:left="6373"/>
        <w:rPr>
          <w:sz w:val="24"/>
        </w:rPr>
      </w:pPr>
    </w:p>
    <w:p w:rsidR="00CE4209" w:rsidRDefault="00CE4209">
      <w:pPr>
        <w:ind w:left="6373"/>
        <w:rPr>
          <w:sz w:val="24"/>
        </w:rPr>
      </w:pPr>
    </w:p>
    <w:p w:rsidR="00CE4209" w:rsidRDefault="00CE4209">
      <w:pPr>
        <w:ind w:left="6373"/>
        <w:rPr>
          <w:sz w:val="24"/>
        </w:rPr>
      </w:pPr>
    </w:p>
    <w:p w:rsidR="00CE4209" w:rsidRDefault="00E05100">
      <w:pPr>
        <w:ind w:left="6373"/>
      </w:pPr>
      <w:r>
        <w:rPr>
          <w:sz w:val="24"/>
        </w:rPr>
        <w:t xml:space="preserve">Начальнику </w:t>
      </w:r>
    </w:p>
    <w:p w:rsidR="00CE4209" w:rsidRDefault="00E05100">
      <w:pPr>
        <w:ind w:left="6373"/>
      </w:pPr>
      <w:r>
        <w:rPr>
          <w:sz w:val="24"/>
        </w:rPr>
        <w:t>управления ветеринарии</w:t>
      </w:r>
    </w:p>
    <w:p w:rsidR="00CE4209" w:rsidRDefault="00E05100">
      <w:pPr>
        <w:ind w:left="6373"/>
      </w:pPr>
      <w:r>
        <w:rPr>
          <w:sz w:val="24"/>
        </w:rPr>
        <w:t xml:space="preserve"> Ростовской области</w:t>
      </w:r>
    </w:p>
    <w:p w:rsidR="00CE4209" w:rsidRDefault="00E05100">
      <w:pPr>
        <w:ind w:left="6373"/>
      </w:pPr>
      <w:r>
        <w:rPr>
          <w:sz w:val="24"/>
        </w:rPr>
        <w:t>Жилину В.Г.</w:t>
      </w:r>
    </w:p>
    <w:p w:rsidR="00CE4209" w:rsidRDefault="00E05100">
      <w:pPr>
        <w:ind w:left="6373"/>
      </w:pPr>
      <w:r>
        <w:rPr>
          <w:sz w:val="24"/>
        </w:rPr>
        <w:t>От</w:t>
      </w:r>
    </w:p>
    <w:p w:rsidR="00CE4209" w:rsidRDefault="00CE4209">
      <w:pPr>
        <w:ind w:left="6373"/>
        <w:rPr>
          <w:sz w:val="24"/>
        </w:rPr>
      </w:pPr>
    </w:p>
    <w:p w:rsidR="00CE4209" w:rsidRDefault="00E05100">
      <w:pPr>
        <w:pBdr>
          <w:top w:val="single" w:sz="12" w:space="1" w:color="000000"/>
          <w:bottom w:val="single" w:sz="12" w:space="1" w:color="000000"/>
        </w:pBdr>
        <w:ind w:left="6373"/>
      </w:pPr>
      <w:r>
        <w:rPr>
          <w:sz w:val="16"/>
          <w:szCs w:val="16"/>
        </w:rPr>
        <w:t xml:space="preserve">                      (наименование организации)</w:t>
      </w:r>
    </w:p>
    <w:p w:rsidR="00CE4209" w:rsidRDefault="00CE4209">
      <w:pPr>
        <w:pBdr>
          <w:top w:val="single" w:sz="12" w:space="1" w:color="000000"/>
          <w:bottom w:val="single" w:sz="12" w:space="1" w:color="000000"/>
        </w:pBdr>
        <w:ind w:left="6373"/>
        <w:rPr>
          <w:sz w:val="16"/>
          <w:szCs w:val="16"/>
        </w:rPr>
      </w:pPr>
    </w:p>
    <w:p w:rsidR="00CE4209" w:rsidRDefault="00CE4209">
      <w:pPr>
        <w:pBdr>
          <w:top w:val="single" w:sz="12" w:space="1" w:color="000000"/>
          <w:bottom w:val="single" w:sz="12" w:space="1" w:color="000000"/>
        </w:pBdr>
        <w:ind w:left="6373"/>
        <w:rPr>
          <w:sz w:val="16"/>
          <w:szCs w:val="16"/>
        </w:rPr>
      </w:pPr>
    </w:p>
    <w:p w:rsidR="00CE4209" w:rsidRDefault="00E05100">
      <w:pPr>
        <w:pStyle w:val="af1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(ИНН)                    </w:t>
      </w:r>
    </w:p>
    <w:p w:rsidR="00CE4209" w:rsidRDefault="00CE4209">
      <w:pPr>
        <w:pStyle w:val="af1"/>
        <w:jc w:val="center"/>
        <w:rPr>
          <w:b/>
          <w:sz w:val="24"/>
          <w:szCs w:val="24"/>
        </w:rPr>
      </w:pPr>
    </w:p>
    <w:p w:rsidR="00CE4209" w:rsidRDefault="00CE4209">
      <w:pPr>
        <w:pStyle w:val="af1"/>
        <w:jc w:val="center"/>
        <w:rPr>
          <w:b/>
          <w:sz w:val="24"/>
          <w:szCs w:val="24"/>
        </w:rPr>
      </w:pPr>
    </w:p>
    <w:p w:rsidR="00CE4209" w:rsidRDefault="00CE4209">
      <w:pPr>
        <w:pStyle w:val="af1"/>
        <w:jc w:val="center"/>
        <w:rPr>
          <w:b/>
          <w:sz w:val="24"/>
          <w:szCs w:val="24"/>
        </w:rPr>
      </w:pPr>
    </w:p>
    <w:p w:rsidR="00CE4209" w:rsidRDefault="00CE4209">
      <w:pPr>
        <w:pStyle w:val="af1"/>
        <w:jc w:val="center"/>
        <w:rPr>
          <w:b/>
          <w:sz w:val="24"/>
          <w:szCs w:val="24"/>
        </w:rPr>
      </w:pPr>
    </w:p>
    <w:p w:rsidR="00CE4209" w:rsidRDefault="00CE4209">
      <w:pPr>
        <w:pStyle w:val="af1"/>
        <w:jc w:val="center"/>
        <w:rPr>
          <w:b/>
          <w:sz w:val="24"/>
          <w:szCs w:val="24"/>
        </w:rPr>
      </w:pPr>
    </w:p>
    <w:p w:rsidR="00CE4209" w:rsidRDefault="00E05100">
      <w:pPr>
        <w:pStyle w:val="af1"/>
        <w:jc w:val="center"/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>о подтверждении статуса площадки в реестре ФГИС Цербер.</w:t>
      </w:r>
    </w:p>
    <w:p w:rsidR="00CE4209" w:rsidRDefault="00CE4209">
      <w:pPr>
        <w:pStyle w:val="af1"/>
        <w:jc w:val="center"/>
        <w:rPr>
          <w:b/>
          <w:sz w:val="24"/>
          <w:szCs w:val="24"/>
        </w:rPr>
      </w:pPr>
    </w:p>
    <w:p w:rsidR="00CE4209" w:rsidRDefault="00E05100">
      <w:pPr>
        <w:pStyle w:val="af1"/>
        <w:spacing w:line="360" w:lineRule="auto"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Прошу Вас подтвердить статус площадки</w:t>
      </w:r>
      <w:r>
        <w:rPr>
          <w:b/>
          <w:sz w:val="24"/>
          <w:szCs w:val="24"/>
        </w:rPr>
        <w:t xml:space="preserve"> __________________________________________</w:t>
      </w:r>
    </w:p>
    <w:p w:rsidR="00CE4209" w:rsidRDefault="00E05100">
      <w:pPr>
        <w:pStyle w:val="af1"/>
        <w:jc w:val="center"/>
      </w:pPr>
      <w:r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(Название предприятия)</w:t>
      </w:r>
    </w:p>
    <w:p w:rsidR="00CE4209" w:rsidRDefault="00E05100">
      <w:pPr>
        <w:pStyle w:val="af1"/>
        <w:spacing w:line="360" w:lineRule="auto"/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реестре ФГИС Цербер, расположенного по адресу:</w:t>
      </w:r>
      <w:r>
        <w:rPr>
          <w:b/>
          <w:sz w:val="24"/>
          <w:szCs w:val="24"/>
        </w:rPr>
        <w:t xml:space="preserve"> _______________________________________________________________________________________</w:t>
      </w:r>
    </w:p>
    <w:p w:rsidR="00CE4209" w:rsidRDefault="00E05100">
      <w:pPr>
        <w:pStyle w:val="af1"/>
        <w:spacing w:line="360" w:lineRule="auto"/>
      </w:pPr>
      <w:r>
        <w:rPr>
          <w:sz w:val="24"/>
          <w:szCs w:val="24"/>
        </w:rPr>
        <w:t xml:space="preserve">под номером предприятия в ИС «Цербер»: 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</w:t>
      </w:r>
      <w:r>
        <w:rPr>
          <w:sz w:val="24"/>
          <w:szCs w:val="24"/>
        </w:rPr>
        <w:t>______________________ .</w:t>
      </w:r>
    </w:p>
    <w:p w:rsidR="00CE4209" w:rsidRDefault="00CE4209">
      <w:pPr>
        <w:ind w:right="-142" w:firstLine="567"/>
        <w:jc w:val="both"/>
        <w:rPr>
          <w:sz w:val="24"/>
        </w:rPr>
      </w:pPr>
    </w:p>
    <w:p w:rsidR="00CE4209" w:rsidRDefault="00CE4209">
      <w:pPr>
        <w:ind w:right="-142" w:firstLine="567"/>
        <w:jc w:val="both"/>
        <w:rPr>
          <w:sz w:val="24"/>
        </w:rPr>
      </w:pPr>
    </w:p>
    <w:tbl>
      <w:tblPr>
        <w:tblW w:w="997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96"/>
        <w:gridCol w:w="256"/>
        <w:gridCol w:w="1580"/>
        <w:gridCol w:w="370"/>
        <w:gridCol w:w="396"/>
        <w:gridCol w:w="764"/>
        <w:gridCol w:w="26"/>
        <w:gridCol w:w="2122"/>
        <w:gridCol w:w="62"/>
        <w:gridCol w:w="281"/>
        <w:gridCol w:w="3557"/>
      </w:tblGrid>
      <w:tr w:rsidR="00CE4209">
        <w:tc>
          <w:tcPr>
            <w:tcW w:w="3968" w:type="dxa"/>
            <w:gridSpan w:val="8"/>
            <w:shd w:val="clear" w:color="auto" w:fill="auto"/>
            <w:vAlign w:val="bottom"/>
          </w:tcPr>
          <w:p w:rsidR="00CE4209" w:rsidRDefault="00E05100">
            <w:r>
              <w:rPr>
                <w:sz w:val="24"/>
              </w:rPr>
              <w:t xml:space="preserve">Хозяйствующий субъект  </w:t>
            </w:r>
          </w:p>
        </w:tc>
        <w:tc>
          <w:tcPr>
            <w:tcW w:w="21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4209" w:rsidRDefault="00CE4209">
            <w:pPr>
              <w:jc w:val="center"/>
              <w:rPr>
                <w:sz w:val="2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CE4209" w:rsidRDefault="00CE4209">
            <w:pPr>
              <w:rPr>
                <w:sz w:val="24"/>
              </w:rPr>
            </w:pPr>
          </w:p>
        </w:tc>
        <w:tc>
          <w:tcPr>
            <w:tcW w:w="35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4209" w:rsidRDefault="00CE4209">
            <w:pPr>
              <w:jc w:val="center"/>
              <w:rPr>
                <w:sz w:val="24"/>
              </w:rPr>
            </w:pPr>
          </w:p>
        </w:tc>
      </w:tr>
      <w:tr w:rsidR="00CE4209">
        <w:tc>
          <w:tcPr>
            <w:tcW w:w="3968" w:type="dxa"/>
            <w:gridSpan w:val="8"/>
            <w:shd w:val="clear" w:color="auto" w:fill="auto"/>
          </w:tcPr>
          <w:p w:rsidR="00CE4209" w:rsidRDefault="00E05100">
            <w:r>
              <w:rPr>
                <w:sz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CE4209" w:rsidRDefault="00E05100">
            <w:pPr>
              <w:jc w:val="center"/>
            </w:pPr>
            <w:r>
              <w:t>(подпись)</w:t>
            </w:r>
          </w:p>
        </w:tc>
        <w:tc>
          <w:tcPr>
            <w:tcW w:w="282" w:type="dxa"/>
            <w:shd w:val="clear" w:color="auto" w:fill="auto"/>
          </w:tcPr>
          <w:p w:rsidR="00CE4209" w:rsidRDefault="00CE4209"/>
        </w:tc>
        <w:tc>
          <w:tcPr>
            <w:tcW w:w="3572" w:type="dxa"/>
            <w:shd w:val="clear" w:color="auto" w:fill="auto"/>
          </w:tcPr>
          <w:p w:rsidR="00CE4209" w:rsidRDefault="00E05100">
            <w:pPr>
              <w:jc w:val="center"/>
            </w:pPr>
            <w:r>
              <w:t>(Ф.И.О.)</w:t>
            </w:r>
          </w:p>
        </w:tc>
      </w:tr>
      <w:tr w:rsidR="00CE4209">
        <w:tc>
          <w:tcPr>
            <w:tcW w:w="169" w:type="dxa"/>
            <w:shd w:val="clear" w:color="auto" w:fill="auto"/>
            <w:vAlign w:val="bottom"/>
          </w:tcPr>
          <w:p w:rsidR="00CE4209" w:rsidRDefault="00CE4209">
            <w:pPr>
              <w:jc w:val="right"/>
              <w:rPr>
                <w:sz w:val="24"/>
              </w:rPr>
            </w:pPr>
          </w:p>
          <w:p w:rsidR="00CE4209" w:rsidRDefault="00CE4209">
            <w:pPr>
              <w:jc w:val="right"/>
              <w:rPr>
                <w:sz w:val="24"/>
              </w:rPr>
            </w:pPr>
          </w:p>
          <w:p w:rsidR="00CE4209" w:rsidRDefault="00CE4209">
            <w:pPr>
              <w:jc w:val="right"/>
              <w:rPr>
                <w:sz w:val="24"/>
              </w:rPr>
            </w:pPr>
          </w:p>
          <w:p w:rsidR="00CE4209" w:rsidRDefault="00E05100">
            <w:r>
              <w:rPr>
                <w:sz w:val="24"/>
              </w:rPr>
              <w:t xml:space="preserve">  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4209" w:rsidRDefault="00CE4209">
            <w:pPr>
              <w:jc w:val="center"/>
              <w:rPr>
                <w:sz w:val="24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CE4209" w:rsidRDefault="00E05100">
            <w:r>
              <w:rPr>
                <w:sz w:val="24"/>
              </w:rPr>
              <w:t>”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4209" w:rsidRDefault="00CE4209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shd w:val="clear" w:color="auto" w:fill="auto"/>
            <w:vAlign w:val="bottom"/>
          </w:tcPr>
          <w:p w:rsidR="00CE4209" w:rsidRDefault="00E05100">
            <w:pPr>
              <w:jc w:val="right"/>
            </w:pPr>
            <w:r>
              <w:rPr>
                <w:sz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4209" w:rsidRDefault="00CE4209">
            <w:pPr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CE4209" w:rsidRDefault="00E05100">
            <w:pPr>
              <w:ind w:left="57"/>
            </w:pPr>
            <w:r>
              <w:rPr>
                <w:sz w:val="24"/>
              </w:rPr>
              <w:t>г.</w:t>
            </w:r>
          </w:p>
        </w:tc>
        <w:tc>
          <w:tcPr>
            <w:tcW w:w="2155" w:type="dxa"/>
            <w:gridSpan w:val="2"/>
            <w:shd w:val="clear" w:color="auto" w:fill="auto"/>
            <w:vAlign w:val="bottom"/>
          </w:tcPr>
          <w:p w:rsidR="00CE4209" w:rsidRDefault="00E05100">
            <w:pPr>
              <w:jc w:val="center"/>
            </w:pPr>
            <w:r>
              <w:rPr>
                <w:sz w:val="24"/>
              </w:rPr>
              <w:t>М.П.</w:t>
            </w:r>
          </w:p>
        </w:tc>
        <w:tc>
          <w:tcPr>
            <w:tcW w:w="28" w:type="dxa"/>
            <w:shd w:val="clear" w:color="auto" w:fill="auto"/>
          </w:tcPr>
          <w:p w:rsidR="00CE4209" w:rsidRDefault="00CE4209"/>
        </w:tc>
        <w:tc>
          <w:tcPr>
            <w:tcW w:w="282" w:type="dxa"/>
            <w:shd w:val="clear" w:color="auto" w:fill="auto"/>
          </w:tcPr>
          <w:p w:rsidR="00CE4209" w:rsidRDefault="00CE4209"/>
        </w:tc>
        <w:tc>
          <w:tcPr>
            <w:tcW w:w="3570" w:type="dxa"/>
            <w:shd w:val="clear" w:color="auto" w:fill="auto"/>
          </w:tcPr>
          <w:p w:rsidR="00CE4209" w:rsidRDefault="00CE4209"/>
        </w:tc>
      </w:tr>
    </w:tbl>
    <w:p w:rsidR="00CE4209" w:rsidRDefault="00CE4209">
      <w:pPr>
        <w:spacing w:before="40" w:after="40"/>
        <w:ind w:right="-1"/>
      </w:pPr>
    </w:p>
    <w:sectPr w:rsidR="00CE4209">
      <w:pgSz w:w="11906" w:h="16838"/>
      <w:pgMar w:top="340" w:right="925" w:bottom="284" w:left="960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Arial Unicode MS"/>
    <w:charset w:val="CC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408"/>
  <w:autoHyphenation/>
  <w:characterSpacingControl w:val="doNotCompress"/>
  <w:compat>
    <w:compatSetting w:name="compatibilityMode" w:uri="http://schemas.microsoft.com/office/word" w:val="12"/>
  </w:compat>
  <w:rsids>
    <w:rsidRoot w:val="00CE4209"/>
    <w:rsid w:val="00CE4209"/>
    <w:rsid w:val="00E0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eastAsia="Lucida Sans Unicode" w:hAnsi="Arial" w:cs="Arial"/>
      <w:color w:val="00000A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6"/>
      <w:szCs w:val="31"/>
    </w:rPr>
  </w:style>
  <w:style w:type="character" w:customStyle="1" w:styleId="WW8Num2z0">
    <w:name w:val="WW8Num2z0"/>
    <w:qFormat/>
    <w:rPr>
      <w:rFonts w:ascii="Wingdings" w:hAnsi="Wingdings" w:cs="StarSymbol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qFormat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8Num3z0">
    <w:name w:val="WW8Num3z0"/>
    <w:qFormat/>
    <w:rPr>
      <w:rFonts w:ascii="Times New Roman" w:hAnsi="Times New Roman" w:cs="Times New Roman"/>
      <w:sz w:val="26"/>
      <w:szCs w:val="31"/>
    </w:rPr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8Num4z0">
    <w:name w:val="WW8Num4z0"/>
    <w:qFormat/>
    <w:rPr>
      <w:rFonts w:ascii="Times New Roman" w:hAnsi="Times New Roman" w:cs="Times New Roman"/>
      <w:sz w:val="26"/>
      <w:szCs w:val="31"/>
    </w:rPr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a3">
    <w:name w:val="Символ нумерации"/>
    <w:qFormat/>
    <w:rPr>
      <w:rFonts w:ascii="Times New Roman" w:hAnsi="Times New Roman" w:cs="Times New Roman"/>
      <w:sz w:val="26"/>
      <w:szCs w:val="31"/>
    </w:rPr>
  </w:style>
  <w:style w:type="character" w:customStyle="1" w:styleId="3">
    <w:name w:val="Основной шрифт абзаца3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Маркеры списка"/>
    <w:qFormat/>
    <w:rPr>
      <w:rFonts w:ascii="StarSymbol" w:eastAsia="StarSymbol" w:hAnsi="StarSymbol" w:cs="StarSymbol"/>
      <w:sz w:val="18"/>
      <w:szCs w:val="18"/>
    </w:rPr>
  </w:style>
  <w:style w:type="character" w:customStyle="1" w:styleId="a5">
    <w:name w:val="Текст выноски Знак"/>
    <w:basedOn w:val="a0"/>
    <w:uiPriority w:val="99"/>
    <w:semiHidden/>
    <w:qFormat/>
    <w:rsid w:val="0096198D"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 w:eastAsia="ar-SA"/>
    </w:rPr>
  </w:style>
  <w:style w:type="character" w:customStyle="1" w:styleId="ListLabel2">
    <w:name w:val="ListLabel 2"/>
    <w:qFormat/>
    <w:rPr>
      <w:rFonts w:ascii="Times New Roman" w:hAnsi="Times New Roman" w:cs="Times New Roman"/>
      <w:lang w:eastAsia="ar-SA"/>
    </w:rPr>
  </w:style>
  <w:style w:type="character" w:customStyle="1" w:styleId="ListLabel3">
    <w:name w:val="ListLabel 3"/>
    <w:qFormat/>
    <w:rPr>
      <w:rFonts w:ascii="Times New Roman" w:hAnsi="Times New Roman" w:cs="Times New Roman"/>
      <w:lang w:val="en-US" w:eastAsia="ar-SA"/>
    </w:rPr>
  </w:style>
  <w:style w:type="character" w:customStyle="1" w:styleId="ListLabel4">
    <w:name w:val="ListLabel 4"/>
    <w:qFormat/>
    <w:rPr>
      <w:rFonts w:ascii="Times New Roman" w:hAnsi="Times New Roman" w:cs="Times New Roman"/>
      <w:lang w:eastAsia="ar-SA"/>
    </w:rPr>
  </w:style>
  <w:style w:type="character" w:customStyle="1" w:styleId="ListLabel5">
    <w:name w:val="ListLabel 5"/>
    <w:qFormat/>
    <w:rPr>
      <w:rFonts w:ascii="Times New Roman" w:hAnsi="Times New Roman" w:cs="Times New Roman"/>
      <w:lang w:val="en-US" w:eastAsia="ar-SA"/>
    </w:rPr>
  </w:style>
  <w:style w:type="character" w:customStyle="1" w:styleId="ListLabel6">
    <w:name w:val="ListLabel 6"/>
    <w:qFormat/>
    <w:rPr>
      <w:rFonts w:ascii="Times New Roman" w:hAnsi="Times New Roman" w:cs="Times New Roman"/>
      <w:lang w:eastAsia="ar-SA"/>
    </w:rPr>
  </w:style>
  <w:style w:type="character" w:customStyle="1" w:styleId="ListLabel7">
    <w:name w:val="ListLabel 7"/>
    <w:qFormat/>
    <w:rPr>
      <w:rFonts w:ascii="Times New Roman" w:hAnsi="Times New Roman" w:cs="Times New Roman"/>
      <w:lang w:val="en-US" w:eastAsia="ar-SA"/>
    </w:rPr>
  </w:style>
  <w:style w:type="character" w:customStyle="1" w:styleId="ListLabel8">
    <w:name w:val="ListLabel 8"/>
    <w:qFormat/>
    <w:rPr>
      <w:rFonts w:ascii="Times New Roman" w:hAnsi="Times New Roman" w:cs="Times New Roman"/>
      <w:lang w:eastAsia="ar-SA"/>
    </w:rPr>
  </w:style>
  <w:style w:type="character" w:customStyle="1" w:styleId="ListLabel9">
    <w:name w:val="ListLabel 9"/>
    <w:qFormat/>
    <w:rPr>
      <w:rFonts w:ascii="Times New Roman" w:hAnsi="Times New Roman" w:cs="Times New Roman"/>
      <w:lang w:val="en-US" w:eastAsia="ar-SA"/>
    </w:rPr>
  </w:style>
  <w:style w:type="character" w:customStyle="1" w:styleId="ListLabel10">
    <w:name w:val="ListLabel 10"/>
    <w:qFormat/>
    <w:rPr>
      <w:rFonts w:ascii="Times New Roman" w:hAnsi="Times New Roman" w:cs="Times New Roman"/>
      <w:lang w:eastAsia="ar-SA"/>
    </w:rPr>
  </w:style>
  <w:style w:type="character" w:customStyle="1" w:styleId="ListLabel11">
    <w:name w:val="ListLabel 11"/>
    <w:qFormat/>
    <w:rPr>
      <w:rFonts w:ascii="Times New Roman" w:hAnsi="Times New Roman" w:cs="Times New Roman"/>
      <w:lang w:val="en-US" w:eastAsia="ar-SA"/>
    </w:rPr>
  </w:style>
  <w:style w:type="character" w:customStyle="1" w:styleId="ListLabel12">
    <w:name w:val="ListLabel 12"/>
    <w:qFormat/>
    <w:rPr>
      <w:rFonts w:ascii="Times New Roman" w:hAnsi="Times New Roman" w:cs="Times New Roman"/>
      <w:lang w:eastAsia="ar-SA"/>
    </w:rPr>
  </w:style>
  <w:style w:type="character" w:customStyle="1" w:styleId="ListLabel13">
    <w:name w:val="ListLabel 13"/>
    <w:qFormat/>
    <w:rPr>
      <w:rFonts w:ascii="Times New Roman" w:hAnsi="Times New Roman" w:cs="Times New Roman"/>
      <w:lang w:val="en-US" w:eastAsia="ar-SA"/>
    </w:rPr>
  </w:style>
  <w:style w:type="character" w:customStyle="1" w:styleId="ListLabel14">
    <w:name w:val="ListLabel 14"/>
    <w:qFormat/>
    <w:rPr>
      <w:rFonts w:ascii="Times New Roman" w:hAnsi="Times New Roman" w:cs="Times New Roman"/>
      <w:lang w:eastAsia="ar-SA"/>
    </w:rPr>
  </w:style>
  <w:style w:type="character" w:customStyle="1" w:styleId="ListLabel15">
    <w:name w:val="ListLabel 15"/>
    <w:qFormat/>
    <w:rPr>
      <w:rFonts w:ascii="Times New Roman" w:hAnsi="Times New Roman" w:cs="Times New Roman"/>
      <w:lang w:val="en-US" w:eastAsia="ar-SA"/>
    </w:rPr>
  </w:style>
  <w:style w:type="character" w:customStyle="1" w:styleId="ListLabel16">
    <w:name w:val="ListLabel 16"/>
    <w:qFormat/>
    <w:rPr>
      <w:rFonts w:ascii="Times New Roman" w:hAnsi="Times New Roman" w:cs="Times New Roman"/>
      <w:lang w:eastAsia="ar-SA"/>
    </w:rPr>
  </w:style>
  <w:style w:type="character" w:customStyle="1" w:styleId="ListLabel17">
    <w:name w:val="ListLabel 17"/>
    <w:qFormat/>
    <w:rPr>
      <w:rFonts w:ascii="Times New Roman" w:hAnsi="Times New Roman" w:cs="Times New Roman"/>
      <w:lang w:val="en-US" w:eastAsia="ar-SA"/>
    </w:rPr>
  </w:style>
  <w:style w:type="character" w:customStyle="1" w:styleId="ListLabel18">
    <w:name w:val="ListLabel 18"/>
    <w:qFormat/>
    <w:rPr>
      <w:rFonts w:ascii="Times New Roman" w:hAnsi="Times New Roman" w:cs="Times New Roman"/>
      <w:lang w:eastAsia="ar-SA"/>
    </w:rPr>
  </w:style>
  <w:style w:type="character" w:customStyle="1" w:styleId="ListLabel19">
    <w:name w:val="ListLabel 19"/>
    <w:qFormat/>
    <w:rPr>
      <w:rFonts w:ascii="Times New Roman" w:hAnsi="Times New Roman" w:cs="Times New Roman"/>
      <w:lang w:val="en-US" w:eastAsia="ar-SA"/>
    </w:rPr>
  </w:style>
  <w:style w:type="character" w:customStyle="1" w:styleId="ListLabel20">
    <w:name w:val="ListLabel 20"/>
    <w:qFormat/>
    <w:rPr>
      <w:rFonts w:ascii="Times New Roman" w:hAnsi="Times New Roman" w:cs="Times New Roman"/>
      <w:lang w:eastAsia="ar-SA"/>
    </w:rPr>
  </w:style>
  <w:style w:type="character" w:customStyle="1" w:styleId="ListLabel21">
    <w:name w:val="ListLabel 21"/>
    <w:qFormat/>
    <w:rPr>
      <w:rFonts w:ascii="Times New Roman" w:hAnsi="Times New Roman" w:cs="Times New Roman"/>
      <w:lang w:val="en-US" w:eastAsia="ar-SA"/>
    </w:rPr>
  </w:style>
  <w:style w:type="character" w:customStyle="1" w:styleId="ListLabel22">
    <w:name w:val="ListLabel 22"/>
    <w:qFormat/>
    <w:rPr>
      <w:rFonts w:ascii="Times New Roman" w:hAnsi="Times New Roman" w:cs="Times New Roman"/>
      <w:lang w:eastAsia="ar-SA"/>
    </w:rPr>
  </w:style>
  <w:style w:type="character" w:customStyle="1" w:styleId="ListLabel23">
    <w:name w:val="ListLabel 23"/>
    <w:qFormat/>
    <w:rPr>
      <w:rFonts w:ascii="Times New Roman" w:hAnsi="Times New Roman" w:cs="Times New Roman"/>
      <w:lang w:val="en-US" w:eastAsia="ar-SA"/>
    </w:rPr>
  </w:style>
  <w:style w:type="character" w:customStyle="1" w:styleId="ListLabel24">
    <w:name w:val="ListLabel 24"/>
    <w:qFormat/>
    <w:rPr>
      <w:rFonts w:ascii="Times New Roman" w:hAnsi="Times New Roman" w:cs="Times New Roman"/>
      <w:lang w:eastAsia="ar-SA"/>
    </w:rPr>
  </w:style>
  <w:style w:type="character" w:customStyle="1" w:styleId="ListLabel25">
    <w:name w:val="ListLabel 25"/>
    <w:qFormat/>
    <w:rPr>
      <w:rFonts w:ascii="Times New Roman" w:hAnsi="Times New Roman" w:cs="Times New Roman"/>
      <w:lang w:val="en-US" w:eastAsia="ar-SA"/>
    </w:rPr>
  </w:style>
  <w:style w:type="character" w:customStyle="1" w:styleId="ListLabel26">
    <w:name w:val="ListLabel 26"/>
    <w:qFormat/>
    <w:rPr>
      <w:rFonts w:ascii="Times New Roman" w:hAnsi="Times New Roman" w:cs="Times New Roman"/>
      <w:lang w:eastAsia="ar-SA"/>
    </w:rPr>
  </w:style>
  <w:style w:type="character" w:customStyle="1" w:styleId="ListLabel27">
    <w:name w:val="ListLabel 27"/>
    <w:qFormat/>
    <w:rPr>
      <w:rFonts w:ascii="Times New Roman" w:hAnsi="Times New Roman" w:cs="Times New Roman"/>
      <w:lang w:val="en-US" w:eastAsia="ar-SA"/>
    </w:rPr>
  </w:style>
  <w:style w:type="character" w:customStyle="1" w:styleId="ListLabel28">
    <w:name w:val="ListLabel 28"/>
    <w:qFormat/>
    <w:rPr>
      <w:rFonts w:ascii="Times New Roman" w:hAnsi="Times New Roman" w:cs="Times New Roman"/>
      <w:lang w:eastAsia="ar-SA"/>
    </w:rPr>
  </w:style>
  <w:style w:type="character" w:customStyle="1" w:styleId="ListLabel29">
    <w:name w:val="ListLabel 29"/>
    <w:qFormat/>
    <w:rPr>
      <w:rFonts w:ascii="Times New Roman" w:hAnsi="Times New Roman" w:cs="Times New Roman"/>
      <w:lang w:val="en-US" w:eastAsia="ar-SA"/>
    </w:rPr>
  </w:style>
  <w:style w:type="character" w:customStyle="1" w:styleId="ListLabel30">
    <w:name w:val="ListLabel 30"/>
    <w:qFormat/>
    <w:rPr>
      <w:rFonts w:ascii="Times New Roman" w:hAnsi="Times New Roman" w:cs="Times New Roman"/>
      <w:lang w:eastAsia="ar-SA"/>
    </w:rPr>
  </w:style>
  <w:style w:type="character" w:customStyle="1" w:styleId="ListLabel31">
    <w:name w:val="ListLabel 31"/>
    <w:qFormat/>
    <w:rPr>
      <w:rFonts w:ascii="Times New Roman" w:hAnsi="Times New Roman" w:cs="Times New Roman"/>
      <w:lang w:val="en-US" w:eastAsia="ar-SA"/>
    </w:rPr>
  </w:style>
  <w:style w:type="character" w:customStyle="1" w:styleId="ListLabel32">
    <w:name w:val="ListLabel 32"/>
    <w:qFormat/>
    <w:rPr>
      <w:rFonts w:ascii="Times New Roman" w:hAnsi="Times New Roman" w:cs="Times New Roman"/>
      <w:lang w:eastAsia="ar-SA"/>
    </w:rPr>
  </w:style>
  <w:style w:type="character" w:customStyle="1" w:styleId="ListLabel33">
    <w:name w:val="ListLabel 33"/>
    <w:qFormat/>
    <w:rPr>
      <w:rFonts w:ascii="Times New Roman" w:hAnsi="Times New Roman" w:cs="Times New Roman"/>
      <w:lang w:val="en-US" w:eastAsia="ar-SA"/>
    </w:rPr>
  </w:style>
  <w:style w:type="character" w:customStyle="1" w:styleId="ListLabel34">
    <w:name w:val="ListLabel 34"/>
    <w:qFormat/>
    <w:rPr>
      <w:rFonts w:ascii="Times New Roman" w:hAnsi="Times New Roman" w:cs="Times New Roman"/>
      <w:lang w:eastAsia="ar-SA"/>
    </w:rPr>
  </w:style>
  <w:style w:type="character" w:customStyle="1" w:styleId="ListLabel35">
    <w:name w:val="ListLabel 35"/>
    <w:qFormat/>
    <w:rPr>
      <w:rFonts w:ascii="Times New Roman" w:hAnsi="Times New Roman" w:cs="Times New Roman"/>
      <w:lang w:val="en-US" w:eastAsia="ar-SA"/>
    </w:rPr>
  </w:style>
  <w:style w:type="character" w:customStyle="1" w:styleId="ListLabel36">
    <w:name w:val="ListLabel 36"/>
    <w:qFormat/>
    <w:rPr>
      <w:rFonts w:ascii="Times New Roman" w:hAnsi="Times New Roman" w:cs="Times New Roman"/>
      <w:lang w:eastAsia="ar-SA"/>
    </w:rPr>
  </w:style>
  <w:style w:type="character" w:customStyle="1" w:styleId="ListLabel37">
    <w:name w:val="ListLabel 37"/>
    <w:qFormat/>
    <w:rPr>
      <w:rFonts w:ascii="Times New Roman" w:hAnsi="Times New Roman" w:cs="Times New Roman"/>
      <w:lang w:val="en-US" w:eastAsia="ar-SA"/>
    </w:rPr>
  </w:style>
  <w:style w:type="character" w:customStyle="1" w:styleId="ListLabel38">
    <w:name w:val="ListLabel 38"/>
    <w:qFormat/>
    <w:rPr>
      <w:rFonts w:ascii="Times New Roman" w:hAnsi="Times New Roman" w:cs="Times New Roman"/>
      <w:lang w:eastAsia="ar-SA"/>
    </w:rPr>
  </w:style>
  <w:style w:type="character" w:customStyle="1" w:styleId="ListLabel39">
    <w:name w:val="ListLabel 39"/>
    <w:qFormat/>
    <w:rPr>
      <w:rFonts w:ascii="Times New Roman" w:hAnsi="Times New Roman" w:cs="Times New Roman"/>
      <w:lang w:val="en-US" w:eastAsia="ar-SA"/>
    </w:rPr>
  </w:style>
  <w:style w:type="character" w:customStyle="1" w:styleId="ListLabel40">
    <w:name w:val="ListLabel 40"/>
    <w:qFormat/>
    <w:rPr>
      <w:rFonts w:ascii="Times New Roman" w:hAnsi="Times New Roman" w:cs="Times New Roman"/>
      <w:lang w:eastAsia="ar-SA"/>
    </w:rPr>
  </w:style>
  <w:style w:type="character" w:customStyle="1" w:styleId="ListLabel41">
    <w:name w:val="ListLabel 41"/>
    <w:qFormat/>
    <w:rPr>
      <w:rFonts w:ascii="Times New Roman" w:hAnsi="Times New Roman" w:cs="Times New Roman"/>
      <w:lang w:val="en-US" w:eastAsia="ar-SA"/>
    </w:rPr>
  </w:style>
  <w:style w:type="character" w:customStyle="1" w:styleId="ListLabel42">
    <w:name w:val="ListLabel 42"/>
    <w:qFormat/>
    <w:rPr>
      <w:rFonts w:ascii="Times New Roman" w:hAnsi="Times New Roman" w:cs="Times New Roman"/>
      <w:lang w:eastAsia="ar-SA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7">
    <w:name w:val="Body Text"/>
    <w:basedOn w:val="a"/>
    <w:pPr>
      <w:spacing w:after="120" w:line="223" w:lineRule="atLeast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30">
    <w:name w:val="Указатель3"/>
    <w:basedOn w:val="a"/>
    <w:qFormat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ab">
    <w:name w:val="Содержимое врезки"/>
    <w:basedOn w:val="a7"/>
    <w:qFormat/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96198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D375F"/>
    <w:pPr>
      <w:ind w:left="720"/>
      <w:contextualSpacing/>
    </w:pPr>
  </w:style>
  <w:style w:type="paragraph" w:styleId="af0">
    <w:name w:val="footer"/>
    <w:basedOn w:val="a"/>
  </w:style>
  <w:style w:type="paragraph" w:styleId="af1">
    <w:name w:val="No Spacing"/>
    <w:qFormat/>
  </w:style>
  <w:style w:type="table" w:styleId="af2">
    <w:name w:val="Table Grid"/>
    <w:basedOn w:val="a1"/>
    <w:uiPriority w:val="59"/>
    <w:rsid w:val="001E6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bg7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bbg7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5FA0-29E0-45CD-99F0-E0E11374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4811</Characters>
  <Application>Microsoft Office Word</Application>
  <DocSecurity>0</DocSecurity>
  <Lines>40</Lines>
  <Paragraphs>11</Paragraphs>
  <ScaleCrop>false</ScaleCrop>
  <Company>Microsoft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2</cp:revision>
  <cp:lastPrinted>2019-08-12T11:09:00Z</cp:lastPrinted>
  <dcterms:created xsi:type="dcterms:W3CDTF">2019-08-12T08:38:00Z</dcterms:created>
  <dcterms:modified xsi:type="dcterms:W3CDTF">2019-08-12T08:38:00Z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