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5C" w:rsidRPr="004E3809" w:rsidRDefault="00BF5A5C" w:rsidP="00BF5A5C">
      <w:pPr>
        <w:pStyle w:val="a4"/>
        <w:ind w:firstLine="709"/>
        <w:rPr>
          <w:b/>
          <w:bCs/>
          <w:sz w:val="32"/>
          <w:szCs w:val="32"/>
        </w:rPr>
      </w:pPr>
      <w:r w:rsidRPr="004E3809">
        <w:rPr>
          <w:b/>
          <w:bCs/>
          <w:sz w:val="32"/>
          <w:szCs w:val="32"/>
        </w:rPr>
        <w:t>Пояснительная записка</w:t>
      </w:r>
    </w:p>
    <w:p w:rsidR="00BF5A5C" w:rsidRPr="004E3809" w:rsidRDefault="00BF5A5C" w:rsidP="00BF5A5C">
      <w:pPr>
        <w:pStyle w:val="a4"/>
        <w:ind w:firstLine="709"/>
        <w:rPr>
          <w:b/>
          <w:sz w:val="32"/>
          <w:szCs w:val="32"/>
        </w:rPr>
      </w:pPr>
      <w:r w:rsidRPr="004E3809">
        <w:rPr>
          <w:b/>
          <w:bCs/>
          <w:sz w:val="32"/>
          <w:szCs w:val="32"/>
        </w:rPr>
        <w:t xml:space="preserve"> </w:t>
      </w:r>
      <w:r w:rsidRPr="004E3809">
        <w:rPr>
          <w:b/>
          <w:sz w:val="32"/>
          <w:szCs w:val="32"/>
        </w:rPr>
        <w:t xml:space="preserve">к </w:t>
      </w:r>
      <w:r w:rsidR="004E3809" w:rsidRPr="004E3809">
        <w:rPr>
          <w:b/>
          <w:sz w:val="32"/>
          <w:szCs w:val="32"/>
        </w:rPr>
        <w:t xml:space="preserve">проекту </w:t>
      </w:r>
      <w:r w:rsidRPr="004E3809">
        <w:rPr>
          <w:b/>
          <w:sz w:val="32"/>
          <w:szCs w:val="32"/>
        </w:rPr>
        <w:t>решени</w:t>
      </w:r>
      <w:r w:rsidR="004E3809" w:rsidRPr="004E3809">
        <w:rPr>
          <w:b/>
          <w:sz w:val="32"/>
          <w:szCs w:val="32"/>
        </w:rPr>
        <w:t>я</w:t>
      </w:r>
      <w:r w:rsidRPr="004E3809">
        <w:rPr>
          <w:b/>
          <w:sz w:val="32"/>
          <w:szCs w:val="32"/>
        </w:rPr>
        <w:t xml:space="preserve"> Собрания депутатов </w:t>
      </w:r>
    </w:p>
    <w:p w:rsidR="00BF5A5C" w:rsidRPr="004E3809" w:rsidRDefault="00BF5A5C" w:rsidP="00BF5A5C">
      <w:pPr>
        <w:pStyle w:val="a4"/>
        <w:ind w:firstLine="709"/>
        <w:rPr>
          <w:b/>
          <w:sz w:val="32"/>
          <w:szCs w:val="32"/>
        </w:rPr>
      </w:pPr>
      <w:r w:rsidRPr="004E3809">
        <w:rPr>
          <w:b/>
          <w:sz w:val="32"/>
          <w:szCs w:val="32"/>
        </w:rPr>
        <w:t xml:space="preserve">Гуково-Гнилушевского сельского поселения </w:t>
      </w:r>
    </w:p>
    <w:p w:rsidR="00BF5A5C" w:rsidRPr="004E3809" w:rsidRDefault="00BF5A5C" w:rsidP="00BF5A5C">
      <w:pPr>
        <w:pStyle w:val="a4"/>
        <w:ind w:firstLine="709"/>
        <w:rPr>
          <w:b/>
          <w:sz w:val="32"/>
          <w:szCs w:val="32"/>
        </w:rPr>
      </w:pPr>
      <w:r w:rsidRPr="004E3809">
        <w:rPr>
          <w:b/>
          <w:sz w:val="32"/>
          <w:szCs w:val="32"/>
        </w:rPr>
        <w:t xml:space="preserve">от     </w:t>
      </w:r>
      <w:r w:rsidR="00DB221C" w:rsidRPr="004E3809">
        <w:rPr>
          <w:b/>
          <w:sz w:val="32"/>
          <w:szCs w:val="32"/>
        </w:rPr>
        <w:t>201</w:t>
      </w:r>
      <w:r w:rsidR="009050C3" w:rsidRPr="009050C3">
        <w:rPr>
          <w:b/>
          <w:sz w:val="32"/>
          <w:szCs w:val="32"/>
        </w:rPr>
        <w:t>9</w:t>
      </w:r>
      <w:r w:rsidRPr="004E3809">
        <w:rPr>
          <w:b/>
          <w:sz w:val="32"/>
          <w:szCs w:val="32"/>
        </w:rPr>
        <w:t xml:space="preserve">г. №  </w:t>
      </w:r>
    </w:p>
    <w:p w:rsidR="00BF5A5C" w:rsidRPr="004E3809" w:rsidRDefault="00BF5A5C" w:rsidP="00BF5A5C">
      <w:pPr>
        <w:pStyle w:val="a4"/>
        <w:ind w:firstLine="709"/>
        <w:rPr>
          <w:b/>
          <w:sz w:val="32"/>
          <w:szCs w:val="32"/>
        </w:rPr>
      </w:pPr>
      <w:r w:rsidRPr="004E3809">
        <w:rPr>
          <w:b/>
          <w:sz w:val="32"/>
          <w:szCs w:val="32"/>
        </w:rPr>
        <w:t xml:space="preserve"> «О бюджете Гуково-Гнилушевского сельского поселения Красносулинского района на 20</w:t>
      </w:r>
      <w:r w:rsidR="009050C3" w:rsidRPr="009050C3">
        <w:rPr>
          <w:b/>
          <w:sz w:val="32"/>
          <w:szCs w:val="32"/>
        </w:rPr>
        <w:t>20</w:t>
      </w:r>
      <w:r w:rsidRPr="004E3809">
        <w:rPr>
          <w:b/>
          <w:sz w:val="32"/>
          <w:szCs w:val="32"/>
        </w:rPr>
        <w:t xml:space="preserve"> год и </w:t>
      </w:r>
    </w:p>
    <w:p w:rsidR="00BF5A5C" w:rsidRPr="00774F8C" w:rsidRDefault="00BF5A5C" w:rsidP="00BF5A5C">
      <w:pPr>
        <w:pStyle w:val="a4"/>
        <w:ind w:firstLine="709"/>
        <w:rPr>
          <w:b/>
          <w:sz w:val="32"/>
          <w:szCs w:val="32"/>
        </w:rPr>
      </w:pPr>
      <w:r w:rsidRPr="004E3809">
        <w:rPr>
          <w:b/>
          <w:sz w:val="32"/>
          <w:szCs w:val="32"/>
        </w:rPr>
        <w:t>на плановый период 202</w:t>
      </w:r>
      <w:r w:rsidR="009050C3" w:rsidRPr="009050C3">
        <w:rPr>
          <w:b/>
          <w:sz w:val="32"/>
          <w:szCs w:val="32"/>
        </w:rPr>
        <w:t>1</w:t>
      </w:r>
      <w:r w:rsidRPr="004E3809">
        <w:rPr>
          <w:b/>
          <w:sz w:val="32"/>
          <w:szCs w:val="32"/>
        </w:rPr>
        <w:t xml:space="preserve"> и 202</w:t>
      </w:r>
      <w:r w:rsidR="009050C3" w:rsidRPr="009050C3">
        <w:rPr>
          <w:b/>
          <w:sz w:val="32"/>
          <w:szCs w:val="32"/>
        </w:rPr>
        <w:t>2</w:t>
      </w:r>
      <w:r w:rsidRPr="004E3809">
        <w:rPr>
          <w:b/>
          <w:sz w:val="32"/>
          <w:szCs w:val="32"/>
        </w:rPr>
        <w:t xml:space="preserve"> годов»</w:t>
      </w:r>
      <w:r w:rsidRPr="00774F8C">
        <w:rPr>
          <w:b/>
          <w:sz w:val="32"/>
          <w:szCs w:val="32"/>
        </w:rPr>
        <w:t xml:space="preserve"> </w:t>
      </w:r>
    </w:p>
    <w:p w:rsidR="005A2D01" w:rsidRPr="00774F8C" w:rsidRDefault="005A2D01" w:rsidP="00774F8C">
      <w:pPr>
        <w:pStyle w:val="a4"/>
        <w:ind w:firstLine="709"/>
        <w:rPr>
          <w:b/>
        </w:rPr>
      </w:pPr>
    </w:p>
    <w:p w:rsidR="005A2D01" w:rsidRPr="004F5DF1" w:rsidRDefault="005A2D01" w:rsidP="00774F8C">
      <w:pPr>
        <w:pStyle w:val="a4"/>
        <w:numPr>
          <w:ilvl w:val="0"/>
          <w:numId w:val="1"/>
        </w:numPr>
        <w:jc w:val="left"/>
        <w:rPr>
          <w:rFonts w:asciiTheme="majorHAnsi" w:hAnsiTheme="majorHAnsi"/>
          <w:b/>
          <w:sz w:val="32"/>
          <w:szCs w:val="32"/>
        </w:rPr>
      </w:pPr>
      <w:r w:rsidRPr="004F5DF1">
        <w:rPr>
          <w:rFonts w:asciiTheme="majorHAnsi" w:hAnsiTheme="majorHAnsi"/>
          <w:b/>
          <w:sz w:val="32"/>
          <w:szCs w:val="32"/>
        </w:rPr>
        <w:t>Введение</w:t>
      </w:r>
    </w:p>
    <w:p w:rsidR="005A2D01" w:rsidRPr="002169C2" w:rsidRDefault="005A2D01" w:rsidP="00774F8C">
      <w:pPr>
        <w:pStyle w:val="a4"/>
        <w:ind w:left="709"/>
      </w:pPr>
    </w:p>
    <w:p w:rsidR="00DB221C" w:rsidRPr="00774F8C" w:rsidRDefault="00CA4A3F" w:rsidP="00DB221C">
      <w:pPr>
        <w:pStyle w:val="a4"/>
        <w:ind w:firstLine="709"/>
        <w:jc w:val="both"/>
        <w:rPr>
          <w:szCs w:val="28"/>
          <w:lang w:eastAsia="en-US"/>
        </w:rPr>
      </w:pPr>
      <w:r>
        <w:t>Проект решения</w:t>
      </w:r>
      <w:r w:rsidR="00DB221C" w:rsidRPr="001E5621">
        <w:t xml:space="preserve"> Собрания депутатов Гуково-Гнилушевского сельского поселения от </w:t>
      </w:r>
      <w:r w:rsidR="00DB221C" w:rsidRPr="00DB221C">
        <w:t xml:space="preserve"> </w:t>
      </w:r>
      <w:r w:rsidR="00DB221C">
        <w:t>201</w:t>
      </w:r>
      <w:r w:rsidR="009050C3" w:rsidRPr="009050C3">
        <w:t>9</w:t>
      </w:r>
      <w:r w:rsidR="00DB221C" w:rsidRPr="001E5621">
        <w:t xml:space="preserve">г. №  </w:t>
      </w:r>
      <w:proofErr w:type="gramStart"/>
      <w:r w:rsidR="00DB221C" w:rsidRPr="001E5621">
        <w:t>«О бюджете Гуково-Гнилушевского сельского поселения Красносулинского района на 20</w:t>
      </w:r>
      <w:r w:rsidR="009050C3" w:rsidRPr="009050C3">
        <w:t>20</w:t>
      </w:r>
      <w:r w:rsidR="00DB221C" w:rsidRPr="001E5621">
        <w:t xml:space="preserve"> год и на плановый период 20</w:t>
      </w:r>
      <w:r w:rsidR="009050C3" w:rsidRPr="009050C3">
        <w:t>21</w:t>
      </w:r>
      <w:r w:rsidR="00DB221C" w:rsidRPr="001E5621">
        <w:t xml:space="preserve"> и 20</w:t>
      </w:r>
      <w:r w:rsidR="00DB221C" w:rsidRPr="00DB221C">
        <w:t>2</w:t>
      </w:r>
      <w:r w:rsidR="009050C3" w:rsidRPr="009050C3">
        <w:t>2</w:t>
      </w:r>
      <w:r w:rsidR="00DB221C" w:rsidRPr="001E5621">
        <w:t xml:space="preserve"> годов» (далее – решение)</w:t>
      </w:r>
      <w:r w:rsidR="00DB221C" w:rsidRPr="00CF0F42">
        <w:t xml:space="preserve"> подготовлен на основе</w:t>
      </w:r>
      <w:r w:rsidR="00DB221C" w:rsidRPr="00CF0F42">
        <w:rPr>
          <w:szCs w:val="28"/>
          <w:lang w:eastAsia="en-US"/>
        </w:rPr>
        <w:t xml:space="preserve"> </w:t>
      </w:r>
      <w:r w:rsidR="00DB221C" w:rsidRPr="00CF0F42">
        <w:t>прогноза социально-экономического развития Гуково-Гнилушевского сельского поселения на 20</w:t>
      </w:r>
      <w:r w:rsidR="009050C3" w:rsidRPr="009050C3">
        <w:t>20</w:t>
      </w:r>
      <w:r w:rsidR="00DB221C" w:rsidRPr="00CF0F42">
        <w:t>-20</w:t>
      </w:r>
      <w:r w:rsidR="00DB221C" w:rsidRPr="00DB221C">
        <w:t>2</w:t>
      </w:r>
      <w:r w:rsidR="009050C3" w:rsidRPr="009050C3">
        <w:t>2</w:t>
      </w:r>
      <w:r w:rsidR="00DB221C" w:rsidRPr="00CF0F42">
        <w:t xml:space="preserve"> годы, утвержденного постановлением Администрации Гуково-Гнилушевского сельского поселения от </w:t>
      </w:r>
      <w:r w:rsidR="0000369C" w:rsidRPr="0000369C">
        <w:t>31</w:t>
      </w:r>
      <w:r w:rsidR="00EC68E6" w:rsidRPr="0000369C">
        <w:t xml:space="preserve"> июля 201</w:t>
      </w:r>
      <w:r w:rsidR="0000369C" w:rsidRPr="0000369C">
        <w:t>9</w:t>
      </w:r>
      <w:r w:rsidR="00DB221C" w:rsidRPr="0000369C">
        <w:t xml:space="preserve"> года № </w:t>
      </w:r>
      <w:r w:rsidR="0000369C" w:rsidRPr="0000369C">
        <w:t>57/3</w:t>
      </w:r>
      <w:r w:rsidR="00DB221C" w:rsidRPr="0000369C">
        <w:t>, основных</w:t>
      </w:r>
      <w:r w:rsidR="00DB221C" w:rsidRPr="00CF0F42">
        <w:t xml:space="preserve"> направлений бюджетной и налоговой политики Гуково-Гнилушевского сельского поселения на 20</w:t>
      </w:r>
      <w:r w:rsidR="009050C3" w:rsidRPr="009050C3">
        <w:t>20</w:t>
      </w:r>
      <w:r w:rsidR="00DB221C" w:rsidRPr="00CF0F42">
        <w:t>-20</w:t>
      </w:r>
      <w:r w:rsidR="00DB221C">
        <w:t>2</w:t>
      </w:r>
      <w:r w:rsidR="009050C3" w:rsidRPr="009050C3">
        <w:t>2</w:t>
      </w:r>
      <w:r w:rsidR="00DB221C" w:rsidRPr="00CF0F42">
        <w:t xml:space="preserve"> годы</w:t>
      </w:r>
      <w:r w:rsidR="00DB221C" w:rsidRPr="00CF0F42">
        <w:rPr>
          <w:szCs w:val="28"/>
          <w:lang w:eastAsia="en-US"/>
        </w:rPr>
        <w:t>, с учетом указов</w:t>
      </w:r>
      <w:proofErr w:type="gramEnd"/>
      <w:r w:rsidR="00DB221C" w:rsidRPr="00CF0F42">
        <w:rPr>
          <w:szCs w:val="28"/>
          <w:lang w:eastAsia="en-US"/>
        </w:rPr>
        <w:t xml:space="preserve"> Президента Российской Федерации.</w:t>
      </w:r>
      <w:r w:rsidR="00DB221C">
        <w:rPr>
          <w:color w:val="000000"/>
          <w:szCs w:val="28"/>
        </w:rPr>
        <w:t xml:space="preserve"> </w:t>
      </w:r>
    </w:p>
    <w:p w:rsidR="00DB221C" w:rsidRPr="00D611CF" w:rsidRDefault="00DB221C" w:rsidP="00DB221C">
      <w:pPr>
        <w:widowControl w:val="0"/>
        <w:autoSpaceDE w:val="0"/>
        <w:autoSpaceDN w:val="0"/>
        <w:spacing w:line="236" w:lineRule="auto"/>
        <w:ind w:firstLine="709"/>
        <w:jc w:val="both"/>
        <w:rPr>
          <w:color w:val="000000"/>
          <w:szCs w:val="28"/>
        </w:rPr>
      </w:pPr>
      <w:r w:rsidRPr="00D611CF">
        <w:rPr>
          <w:color w:val="000000"/>
          <w:szCs w:val="28"/>
        </w:rPr>
        <w:t>П</w:t>
      </w:r>
      <w:r>
        <w:rPr>
          <w:color w:val="000000"/>
          <w:szCs w:val="28"/>
        </w:rPr>
        <w:t>ервоочередными задачами на 20</w:t>
      </w:r>
      <w:r w:rsidR="009050C3" w:rsidRPr="009050C3">
        <w:rPr>
          <w:color w:val="000000"/>
          <w:szCs w:val="28"/>
        </w:rPr>
        <w:t>20</w:t>
      </w:r>
      <w:r>
        <w:rPr>
          <w:color w:val="000000"/>
          <w:szCs w:val="28"/>
        </w:rPr>
        <w:t> – 20</w:t>
      </w:r>
      <w:r w:rsidRPr="00DB221C">
        <w:rPr>
          <w:color w:val="000000"/>
          <w:szCs w:val="28"/>
        </w:rPr>
        <w:t>2</w:t>
      </w:r>
      <w:r w:rsidR="009050C3" w:rsidRPr="009050C3">
        <w:rPr>
          <w:color w:val="000000"/>
          <w:szCs w:val="28"/>
        </w:rPr>
        <w:t>2</w:t>
      </w:r>
      <w:r w:rsidRPr="00D611CF">
        <w:rPr>
          <w:color w:val="000000"/>
          <w:szCs w:val="28"/>
        </w:rPr>
        <w:t xml:space="preserve"> годы будут являться предсказуемость и устойчивость бюджетной системы, качественное и эффективное </w:t>
      </w:r>
      <w:r>
        <w:rPr>
          <w:color w:val="000000"/>
          <w:szCs w:val="28"/>
        </w:rPr>
        <w:t>муниципальное</w:t>
      </w:r>
      <w:r w:rsidRPr="00D611CF">
        <w:rPr>
          <w:color w:val="000000"/>
          <w:szCs w:val="28"/>
        </w:rPr>
        <w:t xml:space="preserve"> управление, стабильность налоговых и неналоговых условий, инвестирование в человеческий капитал.</w:t>
      </w:r>
    </w:p>
    <w:p w:rsidR="00CA4A3F" w:rsidRPr="00DB221C" w:rsidRDefault="00DB221C" w:rsidP="00CA4A3F">
      <w:pPr>
        <w:widowControl w:val="0"/>
        <w:autoSpaceDE w:val="0"/>
        <w:autoSpaceDN w:val="0"/>
        <w:spacing w:line="236" w:lineRule="auto"/>
        <w:ind w:firstLine="709"/>
        <w:jc w:val="both"/>
      </w:pPr>
      <w:r w:rsidRPr="00DB221C">
        <w:t>Основными приоритетами бюджетной политики являются обеспечение наполняемости бюджета поселения собственными доходами, проведение взвешенной долговой политики, эффективное управление расходами.</w:t>
      </w:r>
    </w:p>
    <w:p w:rsidR="00815368" w:rsidRPr="001200AA" w:rsidRDefault="00AD20D6" w:rsidP="00A74913">
      <w:pPr>
        <w:widowControl w:val="0"/>
        <w:autoSpaceDE w:val="0"/>
        <w:autoSpaceDN w:val="0"/>
        <w:ind w:firstLine="709"/>
        <w:jc w:val="both"/>
      </w:pPr>
      <w:r w:rsidRPr="001200AA">
        <w:t xml:space="preserve">Решению поставленных задач будет способствовать </w:t>
      </w:r>
      <w:r w:rsidR="0085190F" w:rsidRPr="001200AA">
        <w:rPr>
          <w:szCs w:val="28"/>
        </w:rPr>
        <w:t xml:space="preserve">План </w:t>
      </w:r>
      <w:r w:rsidR="00C420E6" w:rsidRPr="001200AA">
        <w:rPr>
          <w:lang w:eastAsia="zh-CN"/>
        </w:rPr>
        <w:t xml:space="preserve">мероприятий по росту доходного потенциала Гуково-Гнилушевского сельского поселения, </w:t>
      </w:r>
      <w:r w:rsidR="00C420E6" w:rsidRPr="001200AA">
        <w:rPr>
          <w:rFonts w:eastAsia="Calibri"/>
          <w:kern w:val="1"/>
          <w:szCs w:val="28"/>
          <w:lang w:eastAsia="en-US"/>
        </w:rPr>
        <w:t xml:space="preserve">оптимизации расходов бюджета Гуково-Гнилушевского сельского поселения и совершенствованию долговой политике Гуково-Гнилушевского сельского поселения до 2024 года утвержденный постановлением Администрации Гуково-Гнилушевского сельского поселения № 41 от </w:t>
      </w:r>
      <w:r w:rsidR="00C420E6" w:rsidRPr="001200AA">
        <w:rPr>
          <w:szCs w:val="28"/>
          <w:lang w:eastAsia="zh-CN"/>
        </w:rPr>
        <w:t>05.06.2019.</w:t>
      </w:r>
    </w:p>
    <w:p w:rsidR="006648C4" w:rsidRPr="006648C4" w:rsidRDefault="006648C4" w:rsidP="006648C4">
      <w:pPr>
        <w:widowControl w:val="0"/>
        <w:autoSpaceDE w:val="0"/>
        <w:autoSpaceDN w:val="0"/>
        <w:spacing w:line="236" w:lineRule="auto"/>
        <w:ind w:firstLine="709"/>
        <w:jc w:val="both"/>
      </w:pPr>
      <w:r w:rsidRPr="001200AA">
        <w:t xml:space="preserve">Проект бюджета сформирован с учетом условий, предусмотренных подписанным соглашением от </w:t>
      </w:r>
      <w:r w:rsidR="00F94E36" w:rsidRPr="001200AA">
        <w:t>26</w:t>
      </w:r>
      <w:r w:rsidRPr="001200AA">
        <w:t>.0</w:t>
      </w:r>
      <w:r w:rsidR="00F94E36" w:rsidRPr="001200AA">
        <w:t>4</w:t>
      </w:r>
      <w:r w:rsidRPr="001200AA">
        <w:t>.201</w:t>
      </w:r>
      <w:r w:rsidR="00F94E36" w:rsidRPr="001200AA">
        <w:t>9</w:t>
      </w:r>
      <w:r w:rsidRPr="001200AA">
        <w:t xml:space="preserve"> № 18/4д «О предоставлении дотации на выравнивание бюджетной обеспеченности муниципальных</w:t>
      </w:r>
      <w:r w:rsidRPr="006648C4">
        <w:t xml:space="preserve"> районов (городских округов) и поселений из областного бюджета бюджету Гуково-Гнилушевского сельского поселения Красносулинского района».</w:t>
      </w:r>
    </w:p>
    <w:p w:rsidR="006604F9" w:rsidRPr="001E39E2" w:rsidRDefault="002E0645" w:rsidP="006604F9">
      <w:pPr>
        <w:tabs>
          <w:tab w:val="left" w:pos="709"/>
        </w:tabs>
        <w:ind w:firstLine="709"/>
        <w:jc w:val="both"/>
        <w:rPr>
          <w:szCs w:val="28"/>
        </w:rPr>
      </w:pPr>
      <w:r>
        <w:rPr>
          <w:szCs w:val="28"/>
        </w:rPr>
        <w:t>Ф</w:t>
      </w:r>
      <w:r w:rsidR="00E9352B">
        <w:rPr>
          <w:szCs w:val="28"/>
        </w:rPr>
        <w:t>ормировани</w:t>
      </w:r>
      <w:r>
        <w:rPr>
          <w:szCs w:val="28"/>
        </w:rPr>
        <w:t xml:space="preserve">е показателей </w:t>
      </w:r>
      <w:r w:rsidR="00E9352B">
        <w:rPr>
          <w:szCs w:val="28"/>
        </w:rPr>
        <w:t>бюджета</w:t>
      </w:r>
      <w:r w:rsidR="007C2CD0">
        <w:rPr>
          <w:szCs w:val="28"/>
        </w:rPr>
        <w:t xml:space="preserve"> поселения</w:t>
      </w:r>
      <w:r w:rsidR="00E9352B">
        <w:rPr>
          <w:szCs w:val="28"/>
        </w:rPr>
        <w:t xml:space="preserve"> </w:t>
      </w:r>
      <w:r>
        <w:rPr>
          <w:szCs w:val="28"/>
        </w:rPr>
        <w:t>осуществлялось</w:t>
      </w:r>
      <w:r w:rsidR="006604F9" w:rsidRPr="00774F8C">
        <w:rPr>
          <w:szCs w:val="28"/>
        </w:rPr>
        <w:t xml:space="preserve"> на основе</w:t>
      </w:r>
      <w:r w:rsidR="0092117B">
        <w:rPr>
          <w:szCs w:val="28"/>
        </w:rPr>
        <w:t xml:space="preserve"> </w:t>
      </w:r>
      <w:r w:rsidR="00545F72" w:rsidRPr="00774F8C">
        <w:t>прогноза социально-экономического раз</w:t>
      </w:r>
      <w:r w:rsidR="007C2CD0">
        <w:t>вития Гуково-Гнилушевского сельского поселения на 20</w:t>
      </w:r>
      <w:r w:rsidR="009050C3" w:rsidRPr="009050C3">
        <w:t>20</w:t>
      </w:r>
      <w:r w:rsidR="00545F72" w:rsidRPr="00774F8C">
        <w:t>-20</w:t>
      </w:r>
      <w:r w:rsidR="004C31F2">
        <w:t>2</w:t>
      </w:r>
      <w:r w:rsidR="009050C3" w:rsidRPr="009050C3">
        <w:t>2</w:t>
      </w:r>
      <w:r w:rsidR="00545F72" w:rsidRPr="00774F8C">
        <w:t xml:space="preserve"> годы</w:t>
      </w:r>
      <w:r w:rsidR="00545F72" w:rsidRPr="00774F8C">
        <w:rPr>
          <w:szCs w:val="28"/>
        </w:rPr>
        <w:t xml:space="preserve"> </w:t>
      </w:r>
      <w:r w:rsidR="00545F72">
        <w:rPr>
          <w:szCs w:val="28"/>
        </w:rPr>
        <w:t xml:space="preserve">с учетом уровня инфляции </w:t>
      </w:r>
      <w:r w:rsidR="0072443A">
        <w:rPr>
          <w:szCs w:val="28"/>
        </w:rPr>
        <w:t>в 20</w:t>
      </w:r>
      <w:r w:rsidR="009050C3" w:rsidRPr="009050C3">
        <w:rPr>
          <w:szCs w:val="28"/>
        </w:rPr>
        <w:t>20</w:t>
      </w:r>
      <w:r w:rsidR="0072443A">
        <w:rPr>
          <w:szCs w:val="28"/>
        </w:rPr>
        <w:t xml:space="preserve"> году </w:t>
      </w:r>
      <w:r w:rsidR="00F74B7F">
        <w:rPr>
          <w:szCs w:val="28"/>
        </w:rPr>
        <w:t xml:space="preserve">– </w:t>
      </w:r>
      <w:r w:rsidR="009050C3" w:rsidRPr="001E39E2">
        <w:rPr>
          <w:szCs w:val="28"/>
        </w:rPr>
        <w:t>3</w:t>
      </w:r>
      <w:r w:rsidR="00F74B7F" w:rsidRPr="001E39E2">
        <w:rPr>
          <w:szCs w:val="28"/>
        </w:rPr>
        <w:t>,</w:t>
      </w:r>
      <w:r w:rsidR="009050C3" w:rsidRPr="001E39E2">
        <w:rPr>
          <w:szCs w:val="28"/>
        </w:rPr>
        <w:t>8</w:t>
      </w:r>
      <w:r w:rsidR="00545F72" w:rsidRPr="001E39E2">
        <w:rPr>
          <w:szCs w:val="28"/>
        </w:rPr>
        <w:t xml:space="preserve"> %</w:t>
      </w:r>
      <w:r w:rsidR="00F74B7F" w:rsidRPr="001E39E2">
        <w:rPr>
          <w:szCs w:val="28"/>
        </w:rPr>
        <w:t>, в 202</w:t>
      </w:r>
      <w:r w:rsidR="001E39E2" w:rsidRPr="001E39E2">
        <w:rPr>
          <w:szCs w:val="28"/>
        </w:rPr>
        <w:t>1</w:t>
      </w:r>
      <w:r w:rsidR="00F74B7F" w:rsidRPr="001E39E2">
        <w:rPr>
          <w:szCs w:val="28"/>
        </w:rPr>
        <w:t xml:space="preserve"> – </w:t>
      </w:r>
      <w:r w:rsidR="001E39E2" w:rsidRPr="001E39E2">
        <w:rPr>
          <w:szCs w:val="28"/>
        </w:rPr>
        <w:t>4.0</w:t>
      </w:r>
      <w:r w:rsidR="00F74B7F" w:rsidRPr="001E39E2">
        <w:rPr>
          <w:szCs w:val="28"/>
        </w:rPr>
        <w:t>%, в 202</w:t>
      </w:r>
      <w:r w:rsidR="001E39E2" w:rsidRPr="001E39E2">
        <w:rPr>
          <w:szCs w:val="28"/>
        </w:rPr>
        <w:t>2</w:t>
      </w:r>
      <w:r w:rsidR="00F74B7F" w:rsidRPr="001E39E2">
        <w:rPr>
          <w:szCs w:val="28"/>
        </w:rPr>
        <w:t xml:space="preserve"> – 4%</w:t>
      </w:r>
      <w:r w:rsidR="006604F9" w:rsidRPr="001E39E2">
        <w:rPr>
          <w:szCs w:val="28"/>
        </w:rPr>
        <w:t>.</w:t>
      </w:r>
    </w:p>
    <w:p w:rsidR="006F5893" w:rsidRDefault="004C31F2" w:rsidP="006F5893">
      <w:pPr>
        <w:tabs>
          <w:tab w:val="left" w:pos="720"/>
        </w:tabs>
        <w:ind w:firstLine="709"/>
        <w:jc w:val="both"/>
        <w:rPr>
          <w:szCs w:val="28"/>
        </w:rPr>
      </w:pPr>
      <w:r w:rsidRPr="000F7601">
        <w:rPr>
          <w:szCs w:val="28"/>
        </w:rPr>
        <w:t xml:space="preserve">Доходы бюджета </w:t>
      </w:r>
      <w:r>
        <w:rPr>
          <w:szCs w:val="28"/>
        </w:rPr>
        <w:t>сформированы</w:t>
      </w:r>
      <w:r w:rsidRPr="000F7601">
        <w:rPr>
          <w:szCs w:val="28"/>
        </w:rPr>
        <w:t xml:space="preserve"> в соответствии с основными направлениями </w:t>
      </w:r>
      <w:r>
        <w:rPr>
          <w:szCs w:val="28"/>
        </w:rPr>
        <w:t>н</w:t>
      </w:r>
      <w:r w:rsidRPr="000F7601">
        <w:rPr>
          <w:szCs w:val="28"/>
        </w:rPr>
        <w:t>алоговой политики с учетом изменений, внесенных в бюджетное и налоговое законодательство</w:t>
      </w:r>
      <w:r w:rsidR="00DF0D40">
        <w:rPr>
          <w:szCs w:val="28"/>
        </w:rPr>
        <w:t xml:space="preserve">, </w:t>
      </w:r>
      <w:r w:rsidR="00BB0E26">
        <w:rPr>
          <w:szCs w:val="28"/>
        </w:rPr>
        <w:t xml:space="preserve">результатов оценки эффективности налоговых </w:t>
      </w:r>
      <w:r w:rsidR="00BB0E26">
        <w:rPr>
          <w:szCs w:val="28"/>
        </w:rPr>
        <w:lastRenderedPageBreak/>
        <w:t xml:space="preserve">льгот и </w:t>
      </w:r>
      <w:r w:rsidR="00DF0D40">
        <w:rPr>
          <w:szCs w:val="28"/>
        </w:rPr>
        <w:t>плана мероприятий по устранению с 1 января 20</w:t>
      </w:r>
      <w:r w:rsidR="001E39E2" w:rsidRPr="001E39E2">
        <w:rPr>
          <w:szCs w:val="28"/>
        </w:rPr>
        <w:t>20</w:t>
      </w:r>
      <w:r w:rsidR="001046FE">
        <w:rPr>
          <w:szCs w:val="28"/>
        </w:rPr>
        <w:t xml:space="preserve"> г. неэффективных </w:t>
      </w:r>
      <w:r w:rsidR="00FD7C72">
        <w:rPr>
          <w:szCs w:val="28"/>
        </w:rPr>
        <w:t xml:space="preserve">налоговых </w:t>
      </w:r>
      <w:r w:rsidR="001046FE">
        <w:rPr>
          <w:szCs w:val="28"/>
        </w:rPr>
        <w:t>льгот.</w:t>
      </w:r>
    </w:p>
    <w:p w:rsidR="00C513A0" w:rsidRPr="00C513A0" w:rsidRDefault="00C513A0" w:rsidP="00C513A0">
      <w:pPr>
        <w:widowControl w:val="0"/>
        <w:autoSpaceDE w:val="0"/>
        <w:autoSpaceDN w:val="0"/>
        <w:spacing w:line="235" w:lineRule="auto"/>
        <w:ind w:firstLine="709"/>
        <w:jc w:val="both"/>
        <w:rPr>
          <w:color w:val="000000"/>
          <w:szCs w:val="28"/>
        </w:rPr>
      </w:pPr>
      <w:r w:rsidRPr="00C513A0">
        <w:rPr>
          <w:color w:val="000000"/>
          <w:szCs w:val="28"/>
        </w:rPr>
        <w:t>Бюджетная политика в сфере расходов будет направлена на 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rsidR="00C513A0" w:rsidRPr="00C513A0" w:rsidRDefault="00C513A0" w:rsidP="00C513A0">
      <w:pPr>
        <w:tabs>
          <w:tab w:val="left" w:pos="7265"/>
        </w:tabs>
        <w:autoSpaceDE w:val="0"/>
        <w:autoSpaceDN w:val="0"/>
        <w:adjustRightInd w:val="0"/>
        <w:spacing w:line="236" w:lineRule="auto"/>
        <w:ind w:firstLine="709"/>
        <w:jc w:val="both"/>
        <w:rPr>
          <w:szCs w:val="28"/>
        </w:rPr>
      </w:pPr>
      <w:r w:rsidRPr="00C513A0">
        <w:rPr>
          <w:szCs w:val="28"/>
        </w:rPr>
        <w:t>Эффективное управление расходами будет обеспечиваться посредством реализации муниципальных программ Гуково-Гнилушевского сельского поселения, направленных на поступательное развитие социальной сферы, благоустройства территории и другие направления.</w:t>
      </w:r>
    </w:p>
    <w:p w:rsidR="00C513A0" w:rsidRDefault="00C513A0" w:rsidP="00C513A0">
      <w:pPr>
        <w:widowControl w:val="0"/>
        <w:autoSpaceDE w:val="0"/>
        <w:autoSpaceDN w:val="0"/>
        <w:adjustRightInd w:val="0"/>
        <w:ind w:firstLine="709"/>
        <w:jc w:val="both"/>
        <w:rPr>
          <w:szCs w:val="28"/>
        </w:rPr>
      </w:pPr>
      <w:proofErr w:type="gramStart"/>
      <w:r w:rsidRPr="00C513A0">
        <w:rPr>
          <w:szCs w:val="28"/>
        </w:rPr>
        <w:t>Расходы бюджета поселения сформированы с учетом выполнения условий соглашения о предоставлении дотации на выравнивание бюджетной обеспеченности из областного бюджета, реализации программы оптимизации расходов бюджета поселения на 20</w:t>
      </w:r>
      <w:r w:rsidR="001E39E2" w:rsidRPr="001E39E2">
        <w:rPr>
          <w:szCs w:val="28"/>
        </w:rPr>
        <w:t>20</w:t>
      </w:r>
      <w:r w:rsidRPr="00C513A0">
        <w:rPr>
          <w:szCs w:val="28"/>
        </w:rPr>
        <w:t>-20</w:t>
      </w:r>
      <w:r>
        <w:rPr>
          <w:szCs w:val="28"/>
        </w:rPr>
        <w:t>2</w:t>
      </w:r>
      <w:r w:rsidR="001E39E2" w:rsidRPr="001E39E2">
        <w:rPr>
          <w:szCs w:val="28"/>
        </w:rPr>
        <w:t>2</w:t>
      </w:r>
      <w:r w:rsidRPr="00C513A0">
        <w:rPr>
          <w:szCs w:val="28"/>
        </w:rPr>
        <w:t xml:space="preserve"> годы, а также мер по не установлению расходных обязательств,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r>
        <w:rPr>
          <w:szCs w:val="28"/>
        </w:rPr>
        <w:t>.</w:t>
      </w:r>
      <w:proofErr w:type="gramEnd"/>
    </w:p>
    <w:p w:rsidR="00AF4D49" w:rsidRPr="00C6279D" w:rsidRDefault="00AF4D49" w:rsidP="00C513A0">
      <w:pPr>
        <w:widowControl w:val="0"/>
        <w:autoSpaceDE w:val="0"/>
        <w:autoSpaceDN w:val="0"/>
        <w:adjustRightInd w:val="0"/>
        <w:ind w:firstLine="709"/>
        <w:jc w:val="both"/>
        <w:rPr>
          <w:szCs w:val="28"/>
        </w:rPr>
      </w:pPr>
      <w:r>
        <w:rPr>
          <w:szCs w:val="28"/>
        </w:rPr>
        <w:t xml:space="preserve">Приоритетным направлением бюджетных расходов </w:t>
      </w:r>
      <w:r w:rsidR="005468EA">
        <w:rPr>
          <w:szCs w:val="28"/>
        </w:rPr>
        <w:t>является</w:t>
      </w:r>
      <w:r>
        <w:rPr>
          <w:szCs w:val="28"/>
        </w:rPr>
        <w:t xml:space="preserve"> </w:t>
      </w:r>
      <w:r w:rsidRPr="00C6279D">
        <w:rPr>
          <w:szCs w:val="28"/>
        </w:rPr>
        <w:t>реализация Указа Президента РФ от 07.05.2018 № 204 «О национальных целях и стратегических задачах развития Российской Федерации на период до 2024 года»</w:t>
      </w:r>
      <w:r>
        <w:rPr>
          <w:szCs w:val="28"/>
        </w:rPr>
        <w:t xml:space="preserve">. </w:t>
      </w:r>
    </w:p>
    <w:p w:rsidR="00AF4D49" w:rsidRPr="00AF4D49" w:rsidRDefault="00AF4D49" w:rsidP="00B63181">
      <w:pPr>
        <w:widowControl w:val="0"/>
        <w:autoSpaceDE w:val="0"/>
        <w:autoSpaceDN w:val="0"/>
        <w:adjustRightInd w:val="0"/>
        <w:ind w:firstLine="709"/>
        <w:jc w:val="both"/>
        <w:rPr>
          <w:szCs w:val="28"/>
        </w:rPr>
      </w:pPr>
      <w:r>
        <w:rPr>
          <w:szCs w:val="28"/>
        </w:rPr>
        <w:t xml:space="preserve">Продолжится </w:t>
      </w:r>
      <w:r w:rsidR="00B63181">
        <w:rPr>
          <w:szCs w:val="28"/>
        </w:rPr>
        <w:t xml:space="preserve">реализация майских </w:t>
      </w:r>
      <w:r w:rsidR="00B63181" w:rsidRPr="00AF4D49">
        <w:rPr>
          <w:szCs w:val="28"/>
        </w:rPr>
        <w:t>указ</w:t>
      </w:r>
      <w:r w:rsidR="00B63181">
        <w:rPr>
          <w:szCs w:val="28"/>
        </w:rPr>
        <w:t>ов</w:t>
      </w:r>
      <w:r w:rsidR="00B63181" w:rsidRPr="00AF4D49">
        <w:rPr>
          <w:szCs w:val="28"/>
        </w:rPr>
        <w:t xml:space="preserve"> Президента РФ 2012 года</w:t>
      </w:r>
      <w:r w:rsidR="00B63181">
        <w:rPr>
          <w:szCs w:val="28"/>
        </w:rPr>
        <w:t xml:space="preserve"> </w:t>
      </w:r>
      <w:r w:rsidRPr="00AF4D49">
        <w:rPr>
          <w:szCs w:val="28"/>
        </w:rPr>
        <w:t xml:space="preserve"> </w:t>
      </w:r>
      <w:r w:rsidR="00B63181">
        <w:rPr>
          <w:szCs w:val="28"/>
        </w:rPr>
        <w:t xml:space="preserve">в целях поддержания </w:t>
      </w:r>
      <w:r w:rsidRPr="00AF4D49">
        <w:rPr>
          <w:szCs w:val="28"/>
        </w:rPr>
        <w:t xml:space="preserve">уровня достигнутых показателей по повышению оплаты труда </w:t>
      </w:r>
      <w:r w:rsidR="00871344">
        <w:rPr>
          <w:szCs w:val="28"/>
        </w:rPr>
        <w:t>отдельным категориям работников бюджетной сферы</w:t>
      </w:r>
      <w:r w:rsidR="00B63181">
        <w:rPr>
          <w:szCs w:val="28"/>
        </w:rPr>
        <w:t>.</w:t>
      </w:r>
    </w:p>
    <w:p w:rsidR="001A2BDD" w:rsidRPr="00263B06" w:rsidRDefault="001A2BDD" w:rsidP="001A2BDD">
      <w:pPr>
        <w:widowControl w:val="0"/>
        <w:autoSpaceDE w:val="0"/>
        <w:autoSpaceDN w:val="0"/>
        <w:ind w:firstLine="709"/>
        <w:jc w:val="both"/>
        <w:rPr>
          <w:szCs w:val="28"/>
        </w:rPr>
      </w:pPr>
      <w:r w:rsidRPr="00D60669">
        <w:rPr>
          <w:szCs w:val="28"/>
        </w:rPr>
        <w:t xml:space="preserve">Будет продолжена взвешенная долговая политика, направленная на обеспечение потребностей </w:t>
      </w:r>
      <w:r w:rsidR="00C513A0">
        <w:rPr>
          <w:szCs w:val="28"/>
        </w:rPr>
        <w:t>Гуково-Гнилушевского сельского поселения</w:t>
      </w:r>
      <w:r w:rsidRPr="00D60669">
        <w:rPr>
          <w:szCs w:val="28"/>
        </w:rPr>
        <w:t xml:space="preserve"> в заемном финансировании, своевременном и полном исполнении долговых обязатель</w:t>
      </w:r>
      <w:proofErr w:type="gramStart"/>
      <w:r w:rsidRPr="00D60669">
        <w:rPr>
          <w:szCs w:val="28"/>
        </w:rPr>
        <w:t>ств пр</w:t>
      </w:r>
      <w:proofErr w:type="gramEnd"/>
      <w:r w:rsidRPr="00D60669">
        <w:rPr>
          <w:szCs w:val="28"/>
        </w:rPr>
        <w:t>и минимизации расходов на обслуживание долга, поддержание объема и структуры долговых обязательств, исключающих их неисполнение, на безопасном уровне.</w:t>
      </w:r>
    </w:p>
    <w:p w:rsidR="00C6279D" w:rsidRDefault="00C6279D" w:rsidP="00C6279D">
      <w:pPr>
        <w:widowControl w:val="0"/>
        <w:autoSpaceDE w:val="0"/>
        <w:autoSpaceDN w:val="0"/>
        <w:ind w:firstLine="709"/>
        <w:jc w:val="both"/>
        <w:rPr>
          <w:color w:val="000000"/>
          <w:szCs w:val="28"/>
        </w:rPr>
      </w:pPr>
      <w:r>
        <w:t xml:space="preserve">Проектом бюджета соблюдены условия и ограничения, предусмотренные Бюджетным кодексом Российской Федерации, соглашениями </w:t>
      </w:r>
      <w:r w:rsidRPr="007A2A9E">
        <w:rPr>
          <w:color w:val="000000"/>
          <w:szCs w:val="28"/>
        </w:rPr>
        <w:t>о предоставлении дотации на выравнивание бюджетной обеспеченности и бюджетных кредитов.</w:t>
      </w:r>
      <w:r w:rsidRPr="00B366C1">
        <w:rPr>
          <w:color w:val="000000"/>
          <w:szCs w:val="28"/>
        </w:rPr>
        <w:t xml:space="preserve"> </w:t>
      </w:r>
    </w:p>
    <w:p w:rsidR="001C7F9D" w:rsidRDefault="00036F30" w:rsidP="001C7F9D">
      <w:pPr>
        <w:autoSpaceDE w:val="0"/>
        <w:autoSpaceDN w:val="0"/>
        <w:adjustRightInd w:val="0"/>
        <w:ind w:firstLine="709"/>
        <w:jc w:val="both"/>
        <w:outlineLvl w:val="3"/>
        <w:rPr>
          <w:spacing w:val="-4"/>
          <w:szCs w:val="28"/>
        </w:rPr>
      </w:pPr>
      <w:r>
        <w:rPr>
          <w:szCs w:val="28"/>
        </w:rPr>
        <w:t>Подготовка проекта бюджета на 20</w:t>
      </w:r>
      <w:r w:rsidR="001E39E2" w:rsidRPr="001E39E2">
        <w:rPr>
          <w:szCs w:val="28"/>
        </w:rPr>
        <w:t>20</w:t>
      </w:r>
      <w:r>
        <w:rPr>
          <w:szCs w:val="28"/>
        </w:rPr>
        <w:t>-20</w:t>
      </w:r>
      <w:r w:rsidR="001E39E2" w:rsidRPr="001E39E2">
        <w:rPr>
          <w:szCs w:val="28"/>
        </w:rPr>
        <w:t>22</w:t>
      </w:r>
      <w:r>
        <w:rPr>
          <w:szCs w:val="28"/>
        </w:rPr>
        <w:t xml:space="preserve"> годы осуществлялась </w:t>
      </w:r>
      <w:r w:rsidR="001C7F9D" w:rsidRPr="00774F8C">
        <w:rPr>
          <w:szCs w:val="28"/>
        </w:rPr>
        <w:t xml:space="preserve">в соответствии с порядком и сроками, утвержденными постановлением </w:t>
      </w:r>
      <w:r w:rsidR="002F2404">
        <w:rPr>
          <w:szCs w:val="28"/>
        </w:rPr>
        <w:t xml:space="preserve">Администрации Гуково-Гнилушевского сельского </w:t>
      </w:r>
      <w:r w:rsidR="002F2404" w:rsidRPr="00551C39">
        <w:rPr>
          <w:szCs w:val="28"/>
        </w:rPr>
        <w:t>поселения</w:t>
      </w:r>
      <w:r w:rsidR="001C7F9D" w:rsidRPr="00551C39">
        <w:rPr>
          <w:szCs w:val="28"/>
        </w:rPr>
        <w:t xml:space="preserve"> от </w:t>
      </w:r>
      <w:r w:rsidR="00551C39" w:rsidRPr="00551C39">
        <w:rPr>
          <w:szCs w:val="28"/>
        </w:rPr>
        <w:t>14</w:t>
      </w:r>
      <w:r w:rsidR="002F2404" w:rsidRPr="00551C39">
        <w:rPr>
          <w:szCs w:val="28"/>
        </w:rPr>
        <w:t>.07</w:t>
      </w:r>
      <w:r w:rsidR="00551C39" w:rsidRPr="00551C39">
        <w:rPr>
          <w:szCs w:val="28"/>
        </w:rPr>
        <w:t>.2019</w:t>
      </w:r>
      <w:r w:rsidR="001C7F9D" w:rsidRPr="00551C39">
        <w:rPr>
          <w:szCs w:val="28"/>
        </w:rPr>
        <w:t xml:space="preserve"> № </w:t>
      </w:r>
      <w:r w:rsidR="00551C39" w:rsidRPr="00551C39">
        <w:rPr>
          <w:szCs w:val="28"/>
        </w:rPr>
        <w:t>53</w:t>
      </w:r>
      <w:r w:rsidR="001C7F9D" w:rsidRPr="00551C39">
        <w:rPr>
          <w:szCs w:val="28"/>
        </w:rPr>
        <w:t xml:space="preserve"> «Об утверждении Порядка и сроков составления </w:t>
      </w:r>
      <w:r w:rsidR="001C7F9D" w:rsidRPr="00551C39">
        <w:rPr>
          <w:spacing w:val="-4"/>
          <w:szCs w:val="28"/>
        </w:rPr>
        <w:t>проекта бюд</w:t>
      </w:r>
      <w:r w:rsidR="001C7F9D" w:rsidRPr="00774F8C">
        <w:rPr>
          <w:spacing w:val="-4"/>
          <w:szCs w:val="28"/>
        </w:rPr>
        <w:t>жета</w:t>
      </w:r>
      <w:r w:rsidR="002F2404">
        <w:rPr>
          <w:spacing w:val="-4"/>
          <w:szCs w:val="28"/>
        </w:rPr>
        <w:t xml:space="preserve"> Гуково-Гнилушевского сельского поселения Красносулинского района</w:t>
      </w:r>
      <w:r w:rsidR="001C7F9D" w:rsidRPr="00774F8C">
        <w:rPr>
          <w:spacing w:val="-4"/>
          <w:szCs w:val="28"/>
        </w:rPr>
        <w:t xml:space="preserve"> на 20</w:t>
      </w:r>
      <w:r w:rsidR="001E39E2" w:rsidRPr="001E39E2">
        <w:rPr>
          <w:spacing w:val="-4"/>
          <w:szCs w:val="28"/>
        </w:rPr>
        <w:t>20</w:t>
      </w:r>
      <w:r>
        <w:rPr>
          <w:spacing w:val="-4"/>
          <w:szCs w:val="28"/>
        </w:rPr>
        <w:t xml:space="preserve"> год и на плановый период 202</w:t>
      </w:r>
      <w:r w:rsidR="001E39E2" w:rsidRPr="001E39E2">
        <w:rPr>
          <w:spacing w:val="-4"/>
          <w:szCs w:val="28"/>
        </w:rPr>
        <w:t>0</w:t>
      </w:r>
      <w:r w:rsidR="001C7F9D" w:rsidRPr="00774F8C">
        <w:rPr>
          <w:spacing w:val="-4"/>
          <w:szCs w:val="28"/>
        </w:rPr>
        <w:t xml:space="preserve"> и 20</w:t>
      </w:r>
      <w:r w:rsidR="00467848">
        <w:rPr>
          <w:spacing w:val="-4"/>
          <w:szCs w:val="28"/>
        </w:rPr>
        <w:t>2</w:t>
      </w:r>
      <w:r w:rsidR="001E39E2" w:rsidRPr="001E39E2">
        <w:rPr>
          <w:spacing w:val="-4"/>
          <w:szCs w:val="28"/>
        </w:rPr>
        <w:t>2</w:t>
      </w:r>
      <w:r w:rsidR="001C7F9D" w:rsidRPr="00774F8C">
        <w:rPr>
          <w:spacing w:val="-4"/>
          <w:szCs w:val="28"/>
        </w:rPr>
        <w:t xml:space="preserve"> годов».</w:t>
      </w:r>
    </w:p>
    <w:p w:rsidR="002F2404" w:rsidRDefault="002F2404" w:rsidP="002F2404">
      <w:pPr>
        <w:pStyle w:val="a4"/>
        <w:ind w:firstLine="708"/>
        <w:jc w:val="both"/>
      </w:pPr>
      <w:r>
        <w:rPr>
          <w:szCs w:val="28"/>
        </w:rPr>
        <w:t xml:space="preserve">В целях </w:t>
      </w:r>
      <w:r w:rsidRPr="007D46B4">
        <w:rPr>
          <w:szCs w:val="28"/>
        </w:rPr>
        <w:t>обеспечени</w:t>
      </w:r>
      <w:r>
        <w:rPr>
          <w:szCs w:val="28"/>
        </w:rPr>
        <w:t>я</w:t>
      </w:r>
      <w:r w:rsidRPr="007D46B4">
        <w:rPr>
          <w:szCs w:val="28"/>
        </w:rPr>
        <w:t xml:space="preserve"> открытости и прозрачности бюджета</w:t>
      </w:r>
      <w:r>
        <w:rPr>
          <w:szCs w:val="28"/>
        </w:rPr>
        <w:t xml:space="preserve"> доступность бюджетных данных для граждан реализована путем работы информационного ресурса «Бюджет для граждан» в информационно-телекоммуникационной сети «Интернет» </w:t>
      </w:r>
      <w:r w:rsidRPr="0061483D">
        <w:rPr>
          <w:snapToGrid w:val="0"/>
        </w:rPr>
        <w:t xml:space="preserve">на официальном сайте </w:t>
      </w:r>
      <w:r>
        <w:rPr>
          <w:snapToGrid w:val="0"/>
        </w:rPr>
        <w:t xml:space="preserve">Администрации </w:t>
      </w:r>
      <w:r w:rsidRPr="008A01ED">
        <w:rPr>
          <w:szCs w:val="28"/>
        </w:rPr>
        <w:t>Гуково-Гнилушевского</w:t>
      </w:r>
      <w:r>
        <w:t xml:space="preserve"> сельского поселения</w:t>
      </w:r>
      <w:r w:rsidRPr="00774F8C">
        <w:t>.</w:t>
      </w:r>
      <w:r>
        <w:t xml:space="preserve"> </w:t>
      </w:r>
    </w:p>
    <w:p w:rsidR="002F2404" w:rsidRDefault="002F2404" w:rsidP="00774F8C">
      <w:pPr>
        <w:pStyle w:val="a4"/>
      </w:pPr>
    </w:p>
    <w:p w:rsidR="00323093" w:rsidRPr="00323093" w:rsidRDefault="00323093" w:rsidP="00323093">
      <w:pPr>
        <w:jc w:val="center"/>
        <w:rPr>
          <w:rFonts w:asciiTheme="majorHAnsi" w:hAnsiTheme="majorHAnsi"/>
          <w:b/>
          <w:sz w:val="32"/>
          <w:szCs w:val="32"/>
        </w:rPr>
      </w:pPr>
      <w:r w:rsidRPr="00323093">
        <w:rPr>
          <w:rFonts w:asciiTheme="majorHAnsi" w:hAnsiTheme="majorHAnsi"/>
          <w:b/>
          <w:sz w:val="32"/>
          <w:szCs w:val="32"/>
          <w:lang w:val="en-US"/>
        </w:rPr>
        <w:lastRenderedPageBreak/>
        <w:t>II</w:t>
      </w:r>
      <w:r w:rsidRPr="00323093">
        <w:rPr>
          <w:rFonts w:asciiTheme="majorHAnsi" w:hAnsiTheme="majorHAnsi"/>
          <w:b/>
          <w:sz w:val="32"/>
          <w:szCs w:val="32"/>
        </w:rPr>
        <w:t>.</w:t>
      </w:r>
      <w:r w:rsidRPr="00323093">
        <w:rPr>
          <w:b/>
          <w:sz w:val="32"/>
          <w:szCs w:val="32"/>
        </w:rPr>
        <w:t xml:space="preserve"> </w:t>
      </w:r>
      <w:r w:rsidRPr="00323093">
        <w:rPr>
          <w:rFonts w:asciiTheme="majorHAnsi" w:hAnsiTheme="majorHAnsi"/>
          <w:b/>
          <w:sz w:val="32"/>
          <w:szCs w:val="32"/>
        </w:rPr>
        <w:t xml:space="preserve">Основные характеристики проекта </w:t>
      </w:r>
    </w:p>
    <w:p w:rsidR="00323093" w:rsidRPr="00323093" w:rsidRDefault="00323093" w:rsidP="00323093">
      <w:pPr>
        <w:jc w:val="center"/>
        <w:rPr>
          <w:rFonts w:asciiTheme="majorHAnsi" w:hAnsiTheme="majorHAnsi"/>
          <w:b/>
          <w:sz w:val="32"/>
          <w:szCs w:val="32"/>
        </w:rPr>
      </w:pPr>
      <w:r w:rsidRPr="00323093">
        <w:rPr>
          <w:rFonts w:asciiTheme="majorHAnsi" w:hAnsiTheme="majorHAnsi"/>
          <w:b/>
          <w:sz w:val="32"/>
          <w:szCs w:val="32"/>
        </w:rPr>
        <w:t>бюджета поселения на 20</w:t>
      </w:r>
      <w:r w:rsidR="00266969" w:rsidRPr="00266969">
        <w:rPr>
          <w:rFonts w:asciiTheme="majorHAnsi" w:hAnsiTheme="majorHAnsi"/>
          <w:b/>
          <w:sz w:val="32"/>
          <w:szCs w:val="32"/>
        </w:rPr>
        <w:t>20</w:t>
      </w:r>
      <w:r w:rsidRPr="00323093">
        <w:rPr>
          <w:rFonts w:asciiTheme="majorHAnsi" w:hAnsiTheme="majorHAnsi"/>
          <w:b/>
          <w:sz w:val="32"/>
          <w:szCs w:val="32"/>
        </w:rPr>
        <w:t xml:space="preserve"> год и </w:t>
      </w:r>
      <w:proofErr w:type="gramStart"/>
      <w:r w:rsidRPr="00323093">
        <w:rPr>
          <w:rFonts w:asciiTheme="majorHAnsi" w:hAnsiTheme="majorHAnsi"/>
          <w:b/>
          <w:sz w:val="32"/>
          <w:szCs w:val="32"/>
        </w:rPr>
        <w:t>на</w:t>
      </w:r>
      <w:proofErr w:type="gramEnd"/>
      <w:r w:rsidRPr="00323093">
        <w:rPr>
          <w:rFonts w:asciiTheme="majorHAnsi" w:hAnsiTheme="majorHAnsi"/>
          <w:b/>
          <w:sz w:val="32"/>
          <w:szCs w:val="32"/>
        </w:rPr>
        <w:t xml:space="preserve"> плановый</w:t>
      </w:r>
    </w:p>
    <w:p w:rsidR="00323093" w:rsidRPr="00323093" w:rsidRDefault="00323093" w:rsidP="00323093">
      <w:pPr>
        <w:jc w:val="center"/>
        <w:rPr>
          <w:rFonts w:asciiTheme="majorHAnsi" w:hAnsiTheme="majorHAnsi"/>
          <w:b/>
          <w:sz w:val="32"/>
          <w:szCs w:val="32"/>
        </w:rPr>
      </w:pPr>
      <w:r w:rsidRPr="00323093">
        <w:rPr>
          <w:rFonts w:asciiTheme="majorHAnsi" w:hAnsiTheme="majorHAnsi"/>
          <w:b/>
          <w:sz w:val="32"/>
          <w:szCs w:val="32"/>
        </w:rPr>
        <w:t>период 20</w:t>
      </w:r>
      <w:r>
        <w:rPr>
          <w:rFonts w:asciiTheme="majorHAnsi" w:hAnsiTheme="majorHAnsi"/>
          <w:b/>
          <w:sz w:val="32"/>
          <w:szCs w:val="32"/>
        </w:rPr>
        <w:t>2</w:t>
      </w:r>
      <w:r w:rsidR="00266969" w:rsidRPr="00266969">
        <w:rPr>
          <w:rFonts w:asciiTheme="majorHAnsi" w:hAnsiTheme="majorHAnsi"/>
          <w:b/>
          <w:sz w:val="32"/>
          <w:szCs w:val="32"/>
        </w:rPr>
        <w:t>1</w:t>
      </w:r>
      <w:r w:rsidRPr="00323093">
        <w:rPr>
          <w:rFonts w:asciiTheme="majorHAnsi" w:hAnsiTheme="majorHAnsi"/>
          <w:b/>
          <w:sz w:val="32"/>
          <w:szCs w:val="32"/>
        </w:rPr>
        <w:t xml:space="preserve"> и 20</w:t>
      </w:r>
      <w:r>
        <w:rPr>
          <w:rFonts w:asciiTheme="majorHAnsi" w:hAnsiTheme="majorHAnsi"/>
          <w:b/>
          <w:sz w:val="32"/>
          <w:szCs w:val="32"/>
        </w:rPr>
        <w:t>2</w:t>
      </w:r>
      <w:r w:rsidR="00266969" w:rsidRPr="00266969">
        <w:rPr>
          <w:rFonts w:asciiTheme="majorHAnsi" w:hAnsiTheme="majorHAnsi"/>
          <w:b/>
          <w:sz w:val="32"/>
          <w:szCs w:val="32"/>
        </w:rPr>
        <w:t>2</w:t>
      </w:r>
      <w:r w:rsidRPr="00323093">
        <w:rPr>
          <w:rFonts w:asciiTheme="majorHAnsi" w:hAnsiTheme="majorHAnsi"/>
          <w:b/>
          <w:sz w:val="32"/>
          <w:szCs w:val="32"/>
        </w:rPr>
        <w:t xml:space="preserve"> годов</w:t>
      </w:r>
    </w:p>
    <w:p w:rsidR="00323093" w:rsidRDefault="00323093" w:rsidP="004E07C7">
      <w:pPr>
        <w:ind w:firstLine="709"/>
        <w:jc w:val="both"/>
      </w:pPr>
    </w:p>
    <w:p w:rsidR="004E07C7" w:rsidRPr="004E07C7" w:rsidRDefault="004E07C7" w:rsidP="00323093">
      <w:pPr>
        <w:ind w:firstLine="709"/>
      </w:pPr>
      <w:r w:rsidRPr="004E07C7">
        <w:t xml:space="preserve">Основные параметры </w:t>
      </w:r>
      <w:r>
        <w:t xml:space="preserve">проекта </w:t>
      </w:r>
      <w:r w:rsidRPr="004E07C7">
        <w:t>решения «О бюджете Гуково-Гнилушевского сельского поселения Красносулинского района на 20</w:t>
      </w:r>
      <w:r w:rsidR="00266969" w:rsidRPr="00266969">
        <w:t>20</w:t>
      </w:r>
      <w:r w:rsidRPr="004E07C7">
        <w:t xml:space="preserve"> год и на плановый период 20</w:t>
      </w:r>
      <w:r w:rsidR="00266969" w:rsidRPr="00266969">
        <w:t>21</w:t>
      </w:r>
      <w:r w:rsidRPr="004E07C7">
        <w:t xml:space="preserve"> и 202</w:t>
      </w:r>
      <w:r w:rsidR="00266969" w:rsidRPr="00266969">
        <w:t xml:space="preserve">2 </w:t>
      </w:r>
      <w:r w:rsidRPr="004E07C7">
        <w:t xml:space="preserve">годов» </w:t>
      </w:r>
      <w:r w:rsidRPr="004E07C7">
        <w:rPr>
          <w:szCs w:val="28"/>
        </w:rPr>
        <w:t>предлагаются</w:t>
      </w:r>
      <w:r w:rsidRPr="004E07C7">
        <w:t xml:space="preserve"> в соответствии с нижеприведенной таблицей.   </w:t>
      </w:r>
    </w:p>
    <w:p w:rsidR="005A2D01" w:rsidRPr="00774F8C" w:rsidRDefault="00C11296" w:rsidP="00774F8C">
      <w:pPr>
        <w:pStyle w:val="a4"/>
        <w:ind w:firstLine="709"/>
        <w:jc w:val="right"/>
        <w:rPr>
          <w:sz w:val="24"/>
          <w:szCs w:val="24"/>
        </w:rPr>
      </w:pPr>
      <w:r>
        <w:rPr>
          <w:sz w:val="24"/>
          <w:szCs w:val="24"/>
        </w:rPr>
        <w:t>млн.</w:t>
      </w:r>
      <w:r w:rsidR="005A2D01" w:rsidRPr="00774F8C">
        <w:rPr>
          <w:sz w:val="24"/>
          <w:szCs w:val="24"/>
        </w:rPr>
        <w:t xml:space="preserve"> 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409"/>
        <w:gridCol w:w="1985"/>
        <w:gridCol w:w="1985"/>
      </w:tblGrid>
      <w:tr w:rsidR="00E15622" w:rsidRPr="009D320F" w:rsidTr="00E15622">
        <w:trPr>
          <w:cantSplit/>
          <w:trHeight w:val="534"/>
          <w:tblHeader/>
        </w:trPr>
        <w:tc>
          <w:tcPr>
            <w:tcW w:w="3686" w:type="dxa"/>
            <w:vMerge w:val="restart"/>
            <w:tcBorders>
              <w:top w:val="single" w:sz="4" w:space="0" w:color="auto"/>
              <w:left w:val="single" w:sz="4" w:space="0" w:color="auto"/>
            </w:tcBorders>
          </w:tcPr>
          <w:p w:rsidR="00E15622" w:rsidRPr="00FE493C" w:rsidRDefault="00E15622" w:rsidP="00774F8C">
            <w:pPr>
              <w:pStyle w:val="ConsPlusNormal"/>
              <w:spacing w:line="360" w:lineRule="auto"/>
              <w:ind w:hanging="108"/>
              <w:jc w:val="center"/>
              <w:rPr>
                <w:rFonts w:ascii="Times New Roman" w:hAnsi="Times New Roman"/>
                <w:b/>
                <w:sz w:val="28"/>
                <w:szCs w:val="28"/>
              </w:rPr>
            </w:pPr>
            <w:r w:rsidRPr="00FE493C">
              <w:rPr>
                <w:rFonts w:ascii="Times New Roman" w:hAnsi="Times New Roman"/>
                <w:b/>
                <w:sz w:val="28"/>
                <w:szCs w:val="28"/>
              </w:rPr>
              <w:t>Показатель</w:t>
            </w:r>
          </w:p>
        </w:tc>
        <w:tc>
          <w:tcPr>
            <w:tcW w:w="6379" w:type="dxa"/>
            <w:gridSpan w:val="3"/>
            <w:tcBorders>
              <w:top w:val="single" w:sz="4" w:space="0" w:color="auto"/>
            </w:tcBorders>
          </w:tcPr>
          <w:p w:rsidR="00E15622" w:rsidRPr="00FE493C" w:rsidRDefault="00E653EA" w:rsidP="00F2544C">
            <w:pPr>
              <w:pStyle w:val="ConsPlusNormal"/>
              <w:ind w:firstLine="0"/>
              <w:jc w:val="center"/>
              <w:rPr>
                <w:rFonts w:ascii="Times New Roman" w:hAnsi="Times New Roman"/>
                <w:b/>
                <w:sz w:val="28"/>
                <w:szCs w:val="28"/>
              </w:rPr>
            </w:pPr>
            <w:r>
              <w:rPr>
                <w:rFonts w:ascii="Times New Roman" w:hAnsi="Times New Roman"/>
                <w:b/>
                <w:sz w:val="28"/>
                <w:szCs w:val="28"/>
              </w:rPr>
              <w:t>Проект решения</w:t>
            </w:r>
          </w:p>
        </w:tc>
      </w:tr>
      <w:tr w:rsidR="00E15622" w:rsidRPr="009D320F" w:rsidTr="00E15622">
        <w:trPr>
          <w:cantSplit/>
          <w:tblHeader/>
        </w:trPr>
        <w:tc>
          <w:tcPr>
            <w:tcW w:w="3686" w:type="dxa"/>
            <w:vMerge/>
            <w:tcBorders>
              <w:left w:val="single" w:sz="4" w:space="0" w:color="auto"/>
              <w:bottom w:val="single" w:sz="4" w:space="0" w:color="auto"/>
            </w:tcBorders>
          </w:tcPr>
          <w:p w:rsidR="00E15622" w:rsidRPr="00FE493C" w:rsidRDefault="00E15622" w:rsidP="00774F8C">
            <w:pPr>
              <w:pStyle w:val="ConsPlusNormal"/>
              <w:ind w:firstLine="0"/>
              <w:rPr>
                <w:rFonts w:ascii="Times New Roman" w:hAnsi="Times New Roman"/>
                <w:sz w:val="28"/>
                <w:szCs w:val="28"/>
              </w:rPr>
            </w:pPr>
          </w:p>
        </w:tc>
        <w:tc>
          <w:tcPr>
            <w:tcW w:w="2409" w:type="dxa"/>
            <w:tcBorders>
              <w:bottom w:val="single" w:sz="4" w:space="0" w:color="auto"/>
            </w:tcBorders>
          </w:tcPr>
          <w:p w:rsidR="00E15622" w:rsidRPr="00266969" w:rsidRDefault="00E15622" w:rsidP="00266969">
            <w:pPr>
              <w:pStyle w:val="ConsPlusNormal"/>
              <w:spacing w:line="360" w:lineRule="auto"/>
              <w:ind w:firstLine="0"/>
              <w:jc w:val="center"/>
              <w:rPr>
                <w:rFonts w:ascii="Times New Roman" w:hAnsi="Times New Roman"/>
                <w:b/>
                <w:sz w:val="28"/>
                <w:szCs w:val="28"/>
                <w:lang w:val="en-US"/>
              </w:rPr>
            </w:pPr>
            <w:r w:rsidRPr="00FE493C">
              <w:rPr>
                <w:rFonts w:ascii="Times New Roman" w:hAnsi="Times New Roman"/>
                <w:b/>
                <w:sz w:val="28"/>
                <w:szCs w:val="28"/>
              </w:rPr>
              <w:t>20</w:t>
            </w:r>
            <w:r w:rsidR="00266969">
              <w:rPr>
                <w:rFonts w:ascii="Times New Roman" w:hAnsi="Times New Roman"/>
                <w:b/>
                <w:sz w:val="28"/>
                <w:szCs w:val="28"/>
                <w:lang w:val="en-US"/>
              </w:rPr>
              <w:t>20</w:t>
            </w:r>
          </w:p>
        </w:tc>
        <w:tc>
          <w:tcPr>
            <w:tcW w:w="1985" w:type="dxa"/>
            <w:tcBorders>
              <w:bottom w:val="single" w:sz="4" w:space="0" w:color="auto"/>
            </w:tcBorders>
          </w:tcPr>
          <w:p w:rsidR="00E15622" w:rsidRPr="00266969" w:rsidRDefault="00E15622" w:rsidP="00266969">
            <w:pPr>
              <w:pStyle w:val="ConsPlusNormal"/>
              <w:spacing w:line="360" w:lineRule="auto"/>
              <w:ind w:left="-108" w:firstLine="108"/>
              <w:jc w:val="center"/>
              <w:rPr>
                <w:rFonts w:ascii="Times New Roman" w:hAnsi="Times New Roman"/>
                <w:b/>
                <w:sz w:val="28"/>
                <w:szCs w:val="28"/>
                <w:lang w:val="en-US"/>
              </w:rPr>
            </w:pPr>
            <w:r w:rsidRPr="00FE493C">
              <w:rPr>
                <w:rFonts w:ascii="Times New Roman" w:hAnsi="Times New Roman"/>
                <w:b/>
                <w:sz w:val="28"/>
                <w:szCs w:val="28"/>
              </w:rPr>
              <w:t>20</w:t>
            </w:r>
            <w:r w:rsidR="001831A8" w:rsidRPr="00FE493C">
              <w:rPr>
                <w:rFonts w:ascii="Times New Roman" w:hAnsi="Times New Roman"/>
                <w:b/>
                <w:sz w:val="28"/>
                <w:szCs w:val="28"/>
              </w:rPr>
              <w:t>2</w:t>
            </w:r>
            <w:r w:rsidR="00266969">
              <w:rPr>
                <w:rFonts w:ascii="Times New Roman" w:hAnsi="Times New Roman"/>
                <w:b/>
                <w:sz w:val="28"/>
                <w:szCs w:val="28"/>
                <w:lang w:val="en-US"/>
              </w:rPr>
              <w:t>1</w:t>
            </w:r>
          </w:p>
        </w:tc>
        <w:tc>
          <w:tcPr>
            <w:tcW w:w="1985" w:type="dxa"/>
            <w:tcBorders>
              <w:bottom w:val="single" w:sz="4" w:space="0" w:color="auto"/>
            </w:tcBorders>
          </w:tcPr>
          <w:p w:rsidR="00E15622" w:rsidRPr="00266969" w:rsidRDefault="00E15622" w:rsidP="00266969">
            <w:pPr>
              <w:pStyle w:val="ConsPlusNormal"/>
              <w:spacing w:line="360" w:lineRule="auto"/>
              <w:ind w:firstLine="0"/>
              <w:jc w:val="center"/>
              <w:rPr>
                <w:rFonts w:ascii="Times New Roman" w:hAnsi="Times New Roman"/>
                <w:b/>
                <w:sz w:val="28"/>
                <w:szCs w:val="28"/>
                <w:lang w:val="en-US"/>
              </w:rPr>
            </w:pPr>
            <w:r w:rsidRPr="00FE493C">
              <w:rPr>
                <w:rFonts w:ascii="Times New Roman" w:hAnsi="Times New Roman"/>
                <w:b/>
                <w:sz w:val="28"/>
                <w:szCs w:val="28"/>
              </w:rPr>
              <w:t>202</w:t>
            </w:r>
            <w:r w:rsidR="00266969">
              <w:rPr>
                <w:rFonts w:ascii="Times New Roman" w:hAnsi="Times New Roman"/>
                <w:b/>
                <w:sz w:val="28"/>
                <w:szCs w:val="28"/>
                <w:lang w:val="en-US"/>
              </w:rPr>
              <w:t>2</w:t>
            </w:r>
          </w:p>
        </w:tc>
      </w:tr>
      <w:tr w:rsidR="00E15622" w:rsidRPr="009D320F" w:rsidTr="00E15622">
        <w:trPr>
          <w:cantSplit/>
        </w:trPr>
        <w:tc>
          <w:tcPr>
            <w:tcW w:w="3686" w:type="dxa"/>
            <w:tcBorders>
              <w:top w:val="single" w:sz="4" w:space="0" w:color="auto"/>
              <w:bottom w:val="single" w:sz="4" w:space="0" w:color="auto"/>
            </w:tcBorders>
            <w:vAlign w:val="center"/>
          </w:tcPr>
          <w:p w:rsidR="00E15622" w:rsidRPr="00FE493C" w:rsidRDefault="00E15622" w:rsidP="00774F8C">
            <w:pPr>
              <w:pStyle w:val="a4"/>
              <w:jc w:val="left"/>
              <w:rPr>
                <w:szCs w:val="28"/>
                <w:lang w:val="en-US"/>
              </w:rPr>
            </w:pPr>
            <w:r w:rsidRPr="00FE493C">
              <w:rPr>
                <w:b/>
                <w:szCs w:val="28"/>
                <w:lang w:val="en-US"/>
              </w:rPr>
              <w:t>I</w:t>
            </w:r>
            <w:r w:rsidRPr="00FE493C">
              <w:rPr>
                <w:b/>
                <w:szCs w:val="28"/>
              </w:rPr>
              <w:t>. Доходы, всего</w:t>
            </w:r>
          </w:p>
        </w:tc>
        <w:tc>
          <w:tcPr>
            <w:tcW w:w="2409" w:type="dxa"/>
            <w:tcBorders>
              <w:top w:val="single" w:sz="4" w:space="0" w:color="auto"/>
              <w:bottom w:val="single" w:sz="4" w:space="0" w:color="auto"/>
            </w:tcBorders>
          </w:tcPr>
          <w:p w:rsidR="00E15622" w:rsidRPr="00266969" w:rsidRDefault="00266969" w:rsidP="00774F8C">
            <w:pPr>
              <w:pStyle w:val="ConsPlusNormal"/>
              <w:ind w:firstLine="34"/>
              <w:jc w:val="center"/>
              <w:rPr>
                <w:rFonts w:ascii="Times New Roman" w:hAnsi="Times New Roman"/>
                <w:b/>
                <w:sz w:val="28"/>
                <w:szCs w:val="28"/>
                <w:lang w:val="en-US"/>
              </w:rPr>
            </w:pPr>
            <w:r>
              <w:rPr>
                <w:rFonts w:ascii="Times New Roman" w:hAnsi="Times New Roman"/>
                <w:b/>
                <w:sz w:val="28"/>
                <w:szCs w:val="28"/>
                <w:lang w:val="en-US"/>
              </w:rPr>
              <w:t>8 585.2</w:t>
            </w:r>
          </w:p>
        </w:tc>
        <w:tc>
          <w:tcPr>
            <w:tcW w:w="1985" w:type="dxa"/>
            <w:tcBorders>
              <w:top w:val="single" w:sz="4" w:space="0" w:color="auto"/>
              <w:bottom w:val="single" w:sz="4" w:space="0" w:color="auto"/>
            </w:tcBorders>
          </w:tcPr>
          <w:p w:rsidR="00E15622" w:rsidRPr="004939BA" w:rsidRDefault="004939BA" w:rsidP="00774F8C">
            <w:pPr>
              <w:pStyle w:val="ConsPlusNormal"/>
              <w:ind w:left="-108" w:firstLine="108"/>
              <w:jc w:val="center"/>
              <w:rPr>
                <w:rFonts w:ascii="Times New Roman" w:hAnsi="Times New Roman"/>
                <w:b/>
                <w:sz w:val="28"/>
                <w:szCs w:val="28"/>
                <w:lang w:val="en-US"/>
              </w:rPr>
            </w:pPr>
            <w:r>
              <w:rPr>
                <w:rFonts w:ascii="Times New Roman" w:hAnsi="Times New Roman"/>
                <w:b/>
                <w:sz w:val="28"/>
                <w:szCs w:val="28"/>
                <w:lang w:val="en-US"/>
              </w:rPr>
              <w:t>4 758.7</w:t>
            </w:r>
          </w:p>
        </w:tc>
        <w:tc>
          <w:tcPr>
            <w:tcW w:w="1985" w:type="dxa"/>
            <w:tcBorders>
              <w:top w:val="single" w:sz="4" w:space="0" w:color="auto"/>
              <w:bottom w:val="single" w:sz="4" w:space="0" w:color="auto"/>
            </w:tcBorders>
          </w:tcPr>
          <w:p w:rsidR="00E15622" w:rsidRPr="00FE493C" w:rsidRDefault="00A727BA" w:rsidP="00774F8C">
            <w:pPr>
              <w:pStyle w:val="ConsPlusNormal"/>
              <w:ind w:firstLine="34"/>
              <w:jc w:val="center"/>
              <w:rPr>
                <w:rFonts w:ascii="Times New Roman" w:hAnsi="Times New Roman"/>
                <w:b/>
                <w:sz w:val="28"/>
                <w:szCs w:val="28"/>
              </w:rPr>
            </w:pPr>
            <w:r>
              <w:rPr>
                <w:rFonts w:ascii="Times New Roman" w:hAnsi="Times New Roman"/>
                <w:b/>
                <w:sz w:val="28"/>
                <w:szCs w:val="28"/>
              </w:rPr>
              <w:t>4 586,5</w:t>
            </w:r>
          </w:p>
        </w:tc>
      </w:tr>
      <w:tr w:rsidR="00E15622" w:rsidRPr="009D320F" w:rsidTr="00E15622">
        <w:trPr>
          <w:cantSplit/>
          <w:trHeight w:val="70"/>
        </w:trPr>
        <w:tc>
          <w:tcPr>
            <w:tcW w:w="3686" w:type="dxa"/>
            <w:tcBorders>
              <w:bottom w:val="single" w:sz="4" w:space="0" w:color="auto"/>
            </w:tcBorders>
            <w:vAlign w:val="center"/>
          </w:tcPr>
          <w:p w:rsidR="00E15622" w:rsidRPr="00FE493C" w:rsidRDefault="00E15622" w:rsidP="00774F8C">
            <w:pPr>
              <w:pStyle w:val="a4"/>
              <w:jc w:val="left"/>
              <w:rPr>
                <w:b/>
                <w:szCs w:val="28"/>
                <w:lang w:val="en-US"/>
              </w:rPr>
            </w:pPr>
            <w:r w:rsidRPr="00FE493C">
              <w:rPr>
                <w:szCs w:val="28"/>
              </w:rPr>
              <w:t>из них:</w:t>
            </w:r>
          </w:p>
        </w:tc>
        <w:tc>
          <w:tcPr>
            <w:tcW w:w="2409" w:type="dxa"/>
            <w:tcBorders>
              <w:bottom w:val="single" w:sz="4" w:space="0" w:color="auto"/>
            </w:tcBorders>
          </w:tcPr>
          <w:p w:rsidR="00E15622" w:rsidRPr="00FE493C" w:rsidRDefault="00E15622" w:rsidP="00774F8C">
            <w:pPr>
              <w:pStyle w:val="ConsPlusNormal"/>
              <w:ind w:firstLine="34"/>
              <w:jc w:val="center"/>
              <w:rPr>
                <w:rFonts w:ascii="Times New Roman" w:hAnsi="Times New Roman"/>
                <w:b/>
                <w:sz w:val="28"/>
                <w:szCs w:val="28"/>
              </w:rPr>
            </w:pPr>
          </w:p>
        </w:tc>
        <w:tc>
          <w:tcPr>
            <w:tcW w:w="1985" w:type="dxa"/>
            <w:tcBorders>
              <w:bottom w:val="single" w:sz="4" w:space="0" w:color="auto"/>
            </w:tcBorders>
          </w:tcPr>
          <w:p w:rsidR="00E15622" w:rsidRPr="00FE493C" w:rsidRDefault="00E15622" w:rsidP="00774F8C">
            <w:pPr>
              <w:pStyle w:val="ConsPlusNormal"/>
              <w:ind w:left="-108" w:firstLine="108"/>
              <w:jc w:val="center"/>
              <w:rPr>
                <w:rFonts w:ascii="Times New Roman" w:hAnsi="Times New Roman"/>
                <w:b/>
                <w:sz w:val="28"/>
                <w:szCs w:val="28"/>
              </w:rPr>
            </w:pPr>
          </w:p>
        </w:tc>
        <w:tc>
          <w:tcPr>
            <w:tcW w:w="1985" w:type="dxa"/>
            <w:tcBorders>
              <w:bottom w:val="single" w:sz="4" w:space="0" w:color="auto"/>
            </w:tcBorders>
          </w:tcPr>
          <w:p w:rsidR="00E15622" w:rsidRPr="00FE493C" w:rsidRDefault="00E15622" w:rsidP="00774F8C">
            <w:pPr>
              <w:pStyle w:val="ConsPlusNormal"/>
              <w:ind w:firstLine="34"/>
              <w:jc w:val="center"/>
              <w:rPr>
                <w:rFonts w:ascii="Times New Roman" w:hAnsi="Times New Roman"/>
                <w:b/>
                <w:sz w:val="28"/>
                <w:szCs w:val="28"/>
              </w:rPr>
            </w:pPr>
          </w:p>
        </w:tc>
      </w:tr>
      <w:tr w:rsidR="00E15622" w:rsidRPr="009D320F" w:rsidTr="002C6441">
        <w:trPr>
          <w:cantSplit/>
        </w:trPr>
        <w:tc>
          <w:tcPr>
            <w:tcW w:w="3686" w:type="dxa"/>
            <w:vMerge w:val="restart"/>
            <w:tcBorders>
              <w:top w:val="single" w:sz="4" w:space="0" w:color="auto"/>
              <w:left w:val="single" w:sz="4" w:space="0" w:color="auto"/>
              <w:right w:val="single" w:sz="4" w:space="0" w:color="auto"/>
            </w:tcBorders>
          </w:tcPr>
          <w:p w:rsidR="00E15622" w:rsidRPr="00FE493C" w:rsidRDefault="00E15622" w:rsidP="002C6441">
            <w:pPr>
              <w:pStyle w:val="a4"/>
              <w:jc w:val="left"/>
              <w:rPr>
                <w:szCs w:val="28"/>
              </w:rPr>
            </w:pPr>
            <w:r w:rsidRPr="00FE493C">
              <w:rPr>
                <w:szCs w:val="28"/>
              </w:rPr>
              <w:t>налоговые и неналоговые доходы</w:t>
            </w:r>
          </w:p>
        </w:tc>
        <w:tc>
          <w:tcPr>
            <w:tcW w:w="2409" w:type="dxa"/>
            <w:tcBorders>
              <w:top w:val="single" w:sz="4" w:space="0" w:color="auto"/>
              <w:left w:val="single" w:sz="4" w:space="0" w:color="auto"/>
              <w:bottom w:val="nil"/>
              <w:right w:val="single" w:sz="4" w:space="0" w:color="auto"/>
            </w:tcBorders>
          </w:tcPr>
          <w:p w:rsidR="00E15622" w:rsidRPr="00266969" w:rsidRDefault="00266969" w:rsidP="00714D68">
            <w:pPr>
              <w:pStyle w:val="ConsPlusNormal"/>
              <w:ind w:hanging="108"/>
              <w:jc w:val="center"/>
              <w:rPr>
                <w:rFonts w:ascii="Times New Roman" w:hAnsi="Times New Roman"/>
                <w:sz w:val="28"/>
                <w:szCs w:val="28"/>
                <w:lang w:val="en-US"/>
              </w:rPr>
            </w:pPr>
            <w:r>
              <w:rPr>
                <w:rFonts w:ascii="Times New Roman" w:hAnsi="Times New Roman"/>
                <w:sz w:val="28"/>
                <w:szCs w:val="28"/>
                <w:lang w:val="en-US"/>
              </w:rPr>
              <w:t>3 018.1</w:t>
            </w:r>
          </w:p>
        </w:tc>
        <w:tc>
          <w:tcPr>
            <w:tcW w:w="1985" w:type="dxa"/>
            <w:tcBorders>
              <w:top w:val="single" w:sz="4" w:space="0" w:color="auto"/>
              <w:left w:val="single" w:sz="4" w:space="0" w:color="auto"/>
              <w:bottom w:val="nil"/>
              <w:right w:val="single" w:sz="4" w:space="0" w:color="auto"/>
            </w:tcBorders>
          </w:tcPr>
          <w:p w:rsidR="00E15622" w:rsidRPr="004939BA" w:rsidRDefault="004939BA" w:rsidP="00774F8C">
            <w:pPr>
              <w:pStyle w:val="ConsPlusNormal"/>
              <w:ind w:left="-108" w:firstLine="108"/>
              <w:jc w:val="center"/>
              <w:rPr>
                <w:rFonts w:ascii="Times New Roman" w:hAnsi="Times New Roman"/>
                <w:sz w:val="28"/>
                <w:szCs w:val="28"/>
                <w:lang w:val="en-US"/>
              </w:rPr>
            </w:pPr>
            <w:r>
              <w:rPr>
                <w:rFonts w:ascii="Times New Roman" w:hAnsi="Times New Roman"/>
                <w:sz w:val="28"/>
                <w:szCs w:val="28"/>
                <w:lang w:val="en-US"/>
              </w:rPr>
              <w:t>2 976.6</w:t>
            </w:r>
          </w:p>
        </w:tc>
        <w:tc>
          <w:tcPr>
            <w:tcW w:w="1985" w:type="dxa"/>
            <w:tcBorders>
              <w:top w:val="single" w:sz="4" w:space="0" w:color="auto"/>
              <w:left w:val="single" w:sz="4" w:space="0" w:color="auto"/>
              <w:bottom w:val="nil"/>
              <w:right w:val="single" w:sz="4" w:space="0" w:color="auto"/>
            </w:tcBorders>
          </w:tcPr>
          <w:p w:rsidR="00E15622" w:rsidRPr="004939BA" w:rsidRDefault="004939BA" w:rsidP="00774F8C">
            <w:pPr>
              <w:pStyle w:val="ConsPlusNormal"/>
              <w:ind w:hanging="108"/>
              <w:jc w:val="center"/>
              <w:rPr>
                <w:rFonts w:ascii="Times New Roman" w:hAnsi="Times New Roman"/>
                <w:sz w:val="28"/>
                <w:szCs w:val="28"/>
                <w:lang w:val="en-US"/>
              </w:rPr>
            </w:pPr>
            <w:r>
              <w:rPr>
                <w:rFonts w:ascii="Times New Roman" w:hAnsi="Times New Roman"/>
                <w:sz w:val="28"/>
                <w:szCs w:val="28"/>
                <w:lang w:val="en-US"/>
              </w:rPr>
              <w:t>3010.4</w:t>
            </w:r>
          </w:p>
        </w:tc>
      </w:tr>
      <w:tr w:rsidR="00E15622" w:rsidRPr="009D320F" w:rsidTr="002C6441">
        <w:trPr>
          <w:cantSplit/>
          <w:trHeight w:val="99"/>
        </w:trPr>
        <w:tc>
          <w:tcPr>
            <w:tcW w:w="3686" w:type="dxa"/>
            <w:vMerge/>
            <w:tcBorders>
              <w:left w:val="single" w:sz="4" w:space="0" w:color="auto"/>
              <w:right w:val="single" w:sz="4" w:space="0" w:color="auto"/>
            </w:tcBorders>
            <w:vAlign w:val="bottom"/>
          </w:tcPr>
          <w:p w:rsidR="00E15622" w:rsidRPr="00FE493C" w:rsidRDefault="00E15622" w:rsidP="00774F8C">
            <w:pPr>
              <w:pStyle w:val="a4"/>
              <w:rPr>
                <w:szCs w:val="28"/>
              </w:rPr>
            </w:pPr>
          </w:p>
        </w:tc>
        <w:tc>
          <w:tcPr>
            <w:tcW w:w="2409" w:type="dxa"/>
            <w:tcBorders>
              <w:top w:val="nil"/>
            </w:tcBorders>
          </w:tcPr>
          <w:p w:rsidR="00E15622" w:rsidRPr="00FE493C" w:rsidRDefault="00E15622" w:rsidP="00774F8C">
            <w:pPr>
              <w:pStyle w:val="ConsPlusNormal"/>
              <w:ind w:hanging="108"/>
              <w:jc w:val="center"/>
              <w:rPr>
                <w:rFonts w:ascii="Times New Roman" w:hAnsi="Times New Roman"/>
                <w:sz w:val="28"/>
                <w:szCs w:val="28"/>
              </w:rPr>
            </w:pPr>
          </w:p>
        </w:tc>
        <w:tc>
          <w:tcPr>
            <w:tcW w:w="1985" w:type="dxa"/>
            <w:tcBorders>
              <w:top w:val="nil"/>
            </w:tcBorders>
          </w:tcPr>
          <w:p w:rsidR="00E15622" w:rsidRPr="00FE493C" w:rsidRDefault="00E15622" w:rsidP="00774F8C">
            <w:pPr>
              <w:pStyle w:val="ConsPlusNormal"/>
              <w:ind w:left="-108" w:firstLine="108"/>
              <w:jc w:val="center"/>
              <w:rPr>
                <w:rFonts w:ascii="Times New Roman" w:hAnsi="Times New Roman"/>
                <w:sz w:val="28"/>
                <w:szCs w:val="28"/>
              </w:rPr>
            </w:pPr>
          </w:p>
        </w:tc>
        <w:tc>
          <w:tcPr>
            <w:tcW w:w="1985" w:type="dxa"/>
            <w:tcBorders>
              <w:top w:val="nil"/>
            </w:tcBorders>
          </w:tcPr>
          <w:p w:rsidR="00E15622" w:rsidRPr="00FE493C" w:rsidRDefault="00E15622" w:rsidP="00774F8C">
            <w:pPr>
              <w:pStyle w:val="ConsPlusNormal"/>
              <w:ind w:hanging="108"/>
              <w:jc w:val="center"/>
              <w:rPr>
                <w:rFonts w:ascii="Times New Roman" w:hAnsi="Times New Roman"/>
                <w:sz w:val="28"/>
                <w:szCs w:val="28"/>
              </w:rPr>
            </w:pPr>
          </w:p>
        </w:tc>
      </w:tr>
      <w:tr w:rsidR="00E15622" w:rsidRPr="009D320F" w:rsidTr="00E15622">
        <w:trPr>
          <w:cantSplit/>
        </w:trPr>
        <w:tc>
          <w:tcPr>
            <w:tcW w:w="3686" w:type="dxa"/>
            <w:tcBorders>
              <w:top w:val="nil"/>
            </w:tcBorders>
          </w:tcPr>
          <w:p w:rsidR="002C6441" w:rsidRPr="00FE493C" w:rsidRDefault="00E15622" w:rsidP="002C6441">
            <w:pPr>
              <w:pStyle w:val="a4"/>
              <w:jc w:val="left"/>
              <w:rPr>
                <w:szCs w:val="28"/>
              </w:rPr>
            </w:pPr>
            <w:r w:rsidRPr="00FE493C">
              <w:rPr>
                <w:szCs w:val="28"/>
              </w:rPr>
              <w:t xml:space="preserve">безвозмездные поступления </w:t>
            </w:r>
          </w:p>
        </w:tc>
        <w:tc>
          <w:tcPr>
            <w:tcW w:w="2409" w:type="dxa"/>
            <w:tcBorders>
              <w:top w:val="nil"/>
            </w:tcBorders>
          </w:tcPr>
          <w:p w:rsidR="00E15622" w:rsidRPr="00266969" w:rsidRDefault="00266969" w:rsidP="00774F8C">
            <w:pPr>
              <w:pStyle w:val="ConsPlusNormal"/>
              <w:ind w:hanging="108"/>
              <w:jc w:val="center"/>
              <w:rPr>
                <w:rFonts w:ascii="Times New Roman" w:hAnsi="Times New Roman"/>
                <w:sz w:val="28"/>
                <w:szCs w:val="28"/>
                <w:lang w:val="en-US"/>
              </w:rPr>
            </w:pPr>
            <w:r>
              <w:rPr>
                <w:rFonts w:ascii="Times New Roman" w:hAnsi="Times New Roman"/>
                <w:sz w:val="28"/>
                <w:szCs w:val="28"/>
                <w:lang w:val="en-US"/>
              </w:rPr>
              <w:t>5 567.1</w:t>
            </w:r>
          </w:p>
        </w:tc>
        <w:tc>
          <w:tcPr>
            <w:tcW w:w="1985" w:type="dxa"/>
            <w:tcBorders>
              <w:top w:val="nil"/>
            </w:tcBorders>
          </w:tcPr>
          <w:p w:rsidR="00E15622" w:rsidRPr="002F0AB8" w:rsidRDefault="004939BA" w:rsidP="00774F8C">
            <w:pPr>
              <w:pStyle w:val="ConsPlusNormal"/>
              <w:ind w:left="-108" w:firstLine="108"/>
              <w:jc w:val="center"/>
              <w:rPr>
                <w:rFonts w:ascii="Times New Roman" w:hAnsi="Times New Roman"/>
                <w:sz w:val="28"/>
                <w:szCs w:val="28"/>
                <w:lang w:val="en-US"/>
              </w:rPr>
            </w:pPr>
            <w:r>
              <w:rPr>
                <w:rFonts w:ascii="Times New Roman" w:hAnsi="Times New Roman"/>
                <w:sz w:val="28"/>
                <w:szCs w:val="28"/>
                <w:lang w:val="en-US"/>
              </w:rPr>
              <w:t>1 782.1</w:t>
            </w:r>
          </w:p>
        </w:tc>
        <w:tc>
          <w:tcPr>
            <w:tcW w:w="1985" w:type="dxa"/>
            <w:tcBorders>
              <w:top w:val="nil"/>
            </w:tcBorders>
          </w:tcPr>
          <w:p w:rsidR="00E15622" w:rsidRPr="002F0AB8" w:rsidRDefault="004939BA" w:rsidP="0013738C">
            <w:pPr>
              <w:pStyle w:val="ConsPlusNormal"/>
              <w:ind w:hanging="108"/>
              <w:jc w:val="center"/>
              <w:rPr>
                <w:rFonts w:ascii="Times New Roman" w:hAnsi="Times New Roman"/>
                <w:sz w:val="28"/>
                <w:szCs w:val="28"/>
                <w:lang w:val="en-US"/>
              </w:rPr>
            </w:pPr>
            <w:r>
              <w:rPr>
                <w:rFonts w:ascii="Times New Roman" w:hAnsi="Times New Roman"/>
                <w:sz w:val="28"/>
                <w:szCs w:val="28"/>
                <w:lang w:val="en-US"/>
              </w:rPr>
              <w:t>1 646.3</w:t>
            </w:r>
          </w:p>
        </w:tc>
      </w:tr>
      <w:tr w:rsidR="00266969" w:rsidRPr="009D320F" w:rsidTr="00E15622">
        <w:trPr>
          <w:cantSplit/>
        </w:trPr>
        <w:tc>
          <w:tcPr>
            <w:tcW w:w="3686" w:type="dxa"/>
            <w:vAlign w:val="center"/>
          </w:tcPr>
          <w:p w:rsidR="00266969" w:rsidRPr="00266969" w:rsidRDefault="00266969" w:rsidP="00774F8C">
            <w:pPr>
              <w:pStyle w:val="a4"/>
              <w:jc w:val="left"/>
              <w:rPr>
                <w:b/>
                <w:szCs w:val="28"/>
              </w:rPr>
            </w:pPr>
            <w:r w:rsidRPr="00266969">
              <w:rPr>
                <w:b/>
                <w:szCs w:val="28"/>
              </w:rPr>
              <w:t>Изменение остатков средств на счетах по учету средств бюджетов</w:t>
            </w:r>
          </w:p>
        </w:tc>
        <w:tc>
          <w:tcPr>
            <w:tcW w:w="2409" w:type="dxa"/>
          </w:tcPr>
          <w:p w:rsidR="00266969" w:rsidRPr="00266969" w:rsidRDefault="00266969" w:rsidP="00774F8C">
            <w:pPr>
              <w:pStyle w:val="ConsPlusNormal"/>
              <w:ind w:firstLine="0"/>
              <w:jc w:val="center"/>
              <w:rPr>
                <w:rFonts w:ascii="Times New Roman" w:hAnsi="Times New Roman"/>
                <w:b/>
                <w:sz w:val="28"/>
                <w:szCs w:val="28"/>
                <w:lang w:val="en-US"/>
              </w:rPr>
            </w:pPr>
            <w:r>
              <w:rPr>
                <w:rFonts w:ascii="Times New Roman" w:hAnsi="Times New Roman"/>
                <w:b/>
                <w:sz w:val="28"/>
                <w:szCs w:val="28"/>
                <w:lang w:val="en-US"/>
              </w:rPr>
              <w:t>1 374.1</w:t>
            </w:r>
          </w:p>
        </w:tc>
        <w:tc>
          <w:tcPr>
            <w:tcW w:w="1985" w:type="dxa"/>
          </w:tcPr>
          <w:p w:rsidR="00266969" w:rsidRPr="00266969" w:rsidRDefault="00266969" w:rsidP="0013738C">
            <w:pPr>
              <w:pStyle w:val="ConsPlusNormal"/>
              <w:ind w:left="-108" w:firstLine="108"/>
              <w:jc w:val="center"/>
              <w:rPr>
                <w:rFonts w:ascii="Times New Roman" w:hAnsi="Times New Roman"/>
                <w:b/>
                <w:sz w:val="28"/>
                <w:szCs w:val="28"/>
                <w:lang w:val="en-US"/>
              </w:rPr>
            </w:pPr>
            <w:r>
              <w:rPr>
                <w:rFonts w:ascii="Times New Roman" w:hAnsi="Times New Roman"/>
                <w:b/>
                <w:sz w:val="28"/>
                <w:szCs w:val="28"/>
                <w:lang w:val="en-US"/>
              </w:rPr>
              <w:t>-</w:t>
            </w:r>
          </w:p>
        </w:tc>
        <w:tc>
          <w:tcPr>
            <w:tcW w:w="1985" w:type="dxa"/>
          </w:tcPr>
          <w:p w:rsidR="00266969" w:rsidRPr="00266969" w:rsidRDefault="00266969" w:rsidP="00774F8C">
            <w:pPr>
              <w:pStyle w:val="ConsPlusNormal"/>
              <w:ind w:firstLine="0"/>
              <w:jc w:val="center"/>
              <w:rPr>
                <w:rFonts w:ascii="Times New Roman" w:hAnsi="Times New Roman"/>
                <w:b/>
                <w:sz w:val="28"/>
                <w:szCs w:val="28"/>
                <w:lang w:val="en-US"/>
              </w:rPr>
            </w:pPr>
            <w:r>
              <w:rPr>
                <w:rFonts w:ascii="Times New Roman" w:hAnsi="Times New Roman"/>
                <w:b/>
                <w:sz w:val="28"/>
                <w:szCs w:val="28"/>
                <w:lang w:val="en-US"/>
              </w:rPr>
              <w:t>-</w:t>
            </w:r>
          </w:p>
        </w:tc>
      </w:tr>
      <w:tr w:rsidR="00E15622" w:rsidRPr="009D320F" w:rsidTr="00E15622">
        <w:trPr>
          <w:cantSplit/>
        </w:trPr>
        <w:tc>
          <w:tcPr>
            <w:tcW w:w="3686" w:type="dxa"/>
            <w:vAlign w:val="center"/>
          </w:tcPr>
          <w:p w:rsidR="002C6441" w:rsidRPr="00FE493C" w:rsidRDefault="00E15622" w:rsidP="00774F8C">
            <w:pPr>
              <w:pStyle w:val="a4"/>
              <w:jc w:val="left"/>
              <w:rPr>
                <w:b/>
                <w:szCs w:val="28"/>
              </w:rPr>
            </w:pPr>
            <w:r w:rsidRPr="00FE493C">
              <w:rPr>
                <w:b/>
                <w:szCs w:val="28"/>
                <w:lang w:val="en-US"/>
              </w:rPr>
              <w:t>II</w:t>
            </w:r>
            <w:r w:rsidRPr="00FE493C">
              <w:rPr>
                <w:b/>
                <w:szCs w:val="28"/>
              </w:rPr>
              <w:t>. Расходы, всего</w:t>
            </w:r>
          </w:p>
        </w:tc>
        <w:tc>
          <w:tcPr>
            <w:tcW w:w="2409" w:type="dxa"/>
          </w:tcPr>
          <w:p w:rsidR="00E15622" w:rsidRPr="00266969" w:rsidRDefault="00266969" w:rsidP="00774F8C">
            <w:pPr>
              <w:pStyle w:val="ConsPlusNormal"/>
              <w:ind w:firstLine="0"/>
              <w:jc w:val="center"/>
              <w:rPr>
                <w:rFonts w:ascii="Times New Roman" w:hAnsi="Times New Roman"/>
                <w:b/>
                <w:sz w:val="28"/>
                <w:szCs w:val="28"/>
                <w:lang w:val="en-US"/>
              </w:rPr>
            </w:pPr>
            <w:r>
              <w:rPr>
                <w:rFonts w:ascii="Times New Roman" w:hAnsi="Times New Roman"/>
                <w:b/>
                <w:sz w:val="28"/>
                <w:szCs w:val="28"/>
                <w:lang w:val="en-US"/>
              </w:rPr>
              <w:t>8 961.9</w:t>
            </w:r>
          </w:p>
        </w:tc>
        <w:tc>
          <w:tcPr>
            <w:tcW w:w="1985" w:type="dxa"/>
          </w:tcPr>
          <w:p w:rsidR="00E15622" w:rsidRPr="002F0AB8" w:rsidRDefault="004939BA" w:rsidP="0013738C">
            <w:pPr>
              <w:pStyle w:val="ConsPlusNormal"/>
              <w:ind w:left="-108" w:firstLine="108"/>
              <w:jc w:val="center"/>
              <w:rPr>
                <w:rFonts w:ascii="Times New Roman" w:hAnsi="Times New Roman"/>
                <w:b/>
                <w:sz w:val="28"/>
                <w:szCs w:val="28"/>
                <w:lang w:val="en-US"/>
              </w:rPr>
            </w:pPr>
            <w:r>
              <w:rPr>
                <w:rFonts w:ascii="Times New Roman" w:hAnsi="Times New Roman"/>
                <w:b/>
                <w:sz w:val="28"/>
                <w:szCs w:val="28"/>
                <w:lang w:val="en-US"/>
              </w:rPr>
              <w:t>4 758.7</w:t>
            </w:r>
          </w:p>
        </w:tc>
        <w:tc>
          <w:tcPr>
            <w:tcW w:w="1985" w:type="dxa"/>
          </w:tcPr>
          <w:p w:rsidR="00E15622" w:rsidRPr="002F0AB8" w:rsidRDefault="004939BA" w:rsidP="00774F8C">
            <w:pPr>
              <w:pStyle w:val="ConsPlusNormal"/>
              <w:ind w:firstLine="0"/>
              <w:jc w:val="center"/>
              <w:rPr>
                <w:rFonts w:ascii="Times New Roman" w:hAnsi="Times New Roman"/>
                <w:b/>
                <w:sz w:val="28"/>
                <w:szCs w:val="28"/>
                <w:lang w:val="en-US"/>
              </w:rPr>
            </w:pPr>
            <w:r>
              <w:rPr>
                <w:rFonts w:ascii="Times New Roman" w:hAnsi="Times New Roman"/>
                <w:b/>
                <w:sz w:val="28"/>
                <w:szCs w:val="28"/>
                <w:lang w:val="en-US"/>
              </w:rPr>
              <w:t>4 656.9</w:t>
            </w:r>
          </w:p>
        </w:tc>
      </w:tr>
      <w:tr w:rsidR="00E15622" w:rsidRPr="009D320F" w:rsidTr="00E15622">
        <w:trPr>
          <w:cantSplit/>
          <w:trHeight w:val="657"/>
        </w:trPr>
        <w:tc>
          <w:tcPr>
            <w:tcW w:w="3686" w:type="dxa"/>
          </w:tcPr>
          <w:p w:rsidR="00E15622" w:rsidRPr="00FE493C" w:rsidRDefault="00E15622" w:rsidP="00774F8C">
            <w:pPr>
              <w:pStyle w:val="a4"/>
              <w:jc w:val="left"/>
              <w:rPr>
                <w:b/>
                <w:szCs w:val="28"/>
              </w:rPr>
            </w:pPr>
            <w:r w:rsidRPr="00FE493C">
              <w:rPr>
                <w:b/>
                <w:szCs w:val="28"/>
                <w:lang w:val="en-US"/>
              </w:rPr>
              <w:t>III</w:t>
            </w:r>
            <w:r w:rsidRPr="00FE493C">
              <w:rPr>
                <w:b/>
                <w:szCs w:val="28"/>
              </w:rPr>
              <w:t xml:space="preserve">. Дефицит </w:t>
            </w:r>
          </w:p>
          <w:p w:rsidR="00E15622" w:rsidRPr="00FE493C" w:rsidRDefault="00E15622" w:rsidP="00C23D74">
            <w:pPr>
              <w:pStyle w:val="a4"/>
              <w:jc w:val="left"/>
              <w:rPr>
                <w:b/>
                <w:szCs w:val="28"/>
              </w:rPr>
            </w:pPr>
            <w:r w:rsidRPr="00FE493C">
              <w:rPr>
                <w:b/>
                <w:szCs w:val="28"/>
              </w:rPr>
              <w:t>(-), профицит (+),</w:t>
            </w:r>
          </w:p>
        </w:tc>
        <w:tc>
          <w:tcPr>
            <w:tcW w:w="2409" w:type="dxa"/>
            <w:vAlign w:val="center"/>
          </w:tcPr>
          <w:p w:rsidR="00E15622" w:rsidRPr="007D428B" w:rsidRDefault="00E15622" w:rsidP="00A727BA">
            <w:pPr>
              <w:pStyle w:val="ConsPlusNormal"/>
              <w:ind w:firstLine="0"/>
              <w:jc w:val="center"/>
              <w:rPr>
                <w:rFonts w:ascii="Times New Roman" w:hAnsi="Times New Roman"/>
                <w:b/>
                <w:sz w:val="28"/>
                <w:szCs w:val="28"/>
                <w:lang w:val="en-US"/>
              </w:rPr>
            </w:pPr>
            <w:r w:rsidRPr="00FE493C">
              <w:rPr>
                <w:rFonts w:ascii="Times New Roman" w:hAnsi="Times New Roman"/>
                <w:b/>
                <w:sz w:val="28"/>
                <w:szCs w:val="28"/>
              </w:rPr>
              <w:t xml:space="preserve">- </w:t>
            </w:r>
            <w:r w:rsidR="007D428B">
              <w:rPr>
                <w:rFonts w:ascii="Times New Roman" w:hAnsi="Times New Roman"/>
                <w:b/>
                <w:sz w:val="28"/>
                <w:szCs w:val="28"/>
                <w:lang w:val="en-US"/>
              </w:rPr>
              <w:t>376.7</w:t>
            </w:r>
            <w:bookmarkStart w:id="0" w:name="_GoBack"/>
            <w:bookmarkEnd w:id="0"/>
          </w:p>
        </w:tc>
        <w:tc>
          <w:tcPr>
            <w:tcW w:w="1985" w:type="dxa"/>
            <w:vAlign w:val="center"/>
          </w:tcPr>
          <w:p w:rsidR="00E15622" w:rsidRPr="002F0AB8" w:rsidRDefault="004939BA" w:rsidP="00421DE2">
            <w:pPr>
              <w:pStyle w:val="ConsPlusNormal"/>
              <w:ind w:left="-108" w:firstLine="108"/>
              <w:jc w:val="center"/>
              <w:rPr>
                <w:rFonts w:ascii="Times New Roman" w:hAnsi="Times New Roman"/>
                <w:b/>
                <w:sz w:val="28"/>
                <w:szCs w:val="28"/>
                <w:lang w:val="en-US"/>
              </w:rPr>
            </w:pPr>
            <w:r>
              <w:rPr>
                <w:rFonts w:ascii="Times New Roman" w:hAnsi="Times New Roman"/>
                <w:b/>
                <w:sz w:val="28"/>
                <w:szCs w:val="28"/>
                <w:lang w:val="en-US"/>
              </w:rPr>
              <w:t>-</w:t>
            </w:r>
          </w:p>
        </w:tc>
        <w:tc>
          <w:tcPr>
            <w:tcW w:w="1985" w:type="dxa"/>
            <w:vAlign w:val="center"/>
          </w:tcPr>
          <w:p w:rsidR="00E15622" w:rsidRPr="002F0AB8" w:rsidRDefault="002F0AB8" w:rsidP="000D725B">
            <w:pPr>
              <w:pStyle w:val="ConsPlusNormal"/>
              <w:ind w:firstLine="0"/>
              <w:jc w:val="center"/>
              <w:rPr>
                <w:rFonts w:ascii="Times New Roman" w:hAnsi="Times New Roman"/>
                <w:b/>
                <w:sz w:val="28"/>
                <w:szCs w:val="28"/>
                <w:lang w:val="en-US"/>
              </w:rPr>
            </w:pPr>
            <w:r>
              <w:rPr>
                <w:rFonts w:ascii="Times New Roman" w:hAnsi="Times New Roman"/>
                <w:b/>
                <w:sz w:val="28"/>
                <w:szCs w:val="28"/>
                <w:lang w:val="en-US"/>
              </w:rPr>
              <w:t>-</w:t>
            </w:r>
          </w:p>
        </w:tc>
      </w:tr>
    </w:tbl>
    <w:p w:rsidR="005A2D01" w:rsidRPr="009D320F" w:rsidRDefault="005A2D01" w:rsidP="00774F8C">
      <w:pPr>
        <w:pStyle w:val="a4"/>
        <w:ind w:firstLine="709"/>
        <w:jc w:val="both"/>
        <w:rPr>
          <w:sz w:val="24"/>
          <w:szCs w:val="24"/>
        </w:rPr>
      </w:pPr>
    </w:p>
    <w:p w:rsidR="002F7F3D" w:rsidRPr="002F7F3D" w:rsidRDefault="002F7F3D" w:rsidP="002F7F3D">
      <w:pPr>
        <w:ind w:firstLine="709"/>
        <w:jc w:val="both"/>
        <w:rPr>
          <w:szCs w:val="28"/>
        </w:rPr>
      </w:pPr>
      <w:r>
        <w:t>О</w:t>
      </w:r>
      <w:r w:rsidRPr="002F7F3D">
        <w:t>бъем безвозмездных поступлений в бюджет поселения могут быть уточнены при рассмотрении проекта областного закона об областном бюджете на 20</w:t>
      </w:r>
      <w:r w:rsidR="004939BA" w:rsidRPr="004939BA">
        <w:t>20</w:t>
      </w:r>
      <w:r w:rsidRPr="002F7F3D">
        <w:t xml:space="preserve"> год и на плановый период 20</w:t>
      </w:r>
      <w:r>
        <w:t>2</w:t>
      </w:r>
      <w:r w:rsidR="004939BA" w:rsidRPr="004939BA">
        <w:t>1</w:t>
      </w:r>
      <w:r>
        <w:t xml:space="preserve"> и 202</w:t>
      </w:r>
      <w:r w:rsidR="004939BA" w:rsidRPr="004939BA">
        <w:t>2</w:t>
      </w:r>
      <w:r w:rsidRPr="002F7F3D">
        <w:t xml:space="preserve"> годов во II чтении. Целевые средства будут уточнены по соответствующим направлениям расходов.</w:t>
      </w:r>
    </w:p>
    <w:p w:rsidR="00650724" w:rsidRPr="00774F8C" w:rsidRDefault="002F3542" w:rsidP="00650724">
      <w:pPr>
        <w:pStyle w:val="a4"/>
        <w:ind w:firstLine="709"/>
        <w:jc w:val="both"/>
        <w:rPr>
          <w:szCs w:val="28"/>
        </w:rPr>
      </w:pPr>
      <w:r>
        <w:rPr>
          <w:szCs w:val="28"/>
        </w:rPr>
        <w:t>П</w:t>
      </w:r>
      <w:r w:rsidR="00650724" w:rsidRPr="00774F8C">
        <w:rPr>
          <w:szCs w:val="28"/>
        </w:rPr>
        <w:t xml:space="preserve">ри планировании </w:t>
      </w:r>
      <w:r w:rsidR="00650724" w:rsidRPr="00774F8C">
        <w:t>бюджета</w:t>
      </w:r>
      <w:r w:rsidR="002F7F3D">
        <w:t xml:space="preserve"> поселения </w:t>
      </w:r>
      <w:r w:rsidR="00650724" w:rsidRPr="00774F8C">
        <w:t xml:space="preserve"> учтены основные подходы формирования расходной части, которые обозначены ниже в настоящей пояснительной записке, </w:t>
      </w:r>
      <w:r w:rsidR="00650724" w:rsidRPr="00774F8C">
        <w:rPr>
          <w:szCs w:val="28"/>
        </w:rPr>
        <w:t xml:space="preserve">с учетом оптимизации бюджетных расходов и повышения эффективности использования финансовых ресурсов. </w:t>
      </w:r>
    </w:p>
    <w:p w:rsidR="004A0AEE" w:rsidRPr="004A0AEE" w:rsidRDefault="004A0AEE" w:rsidP="004A0AEE">
      <w:pPr>
        <w:widowControl w:val="0"/>
        <w:autoSpaceDE w:val="0"/>
        <w:autoSpaceDN w:val="0"/>
        <w:adjustRightInd w:val="0"/>
        <w:ind w:firstLine="709"/>
        <w:jc w:val="both"/>
        <w:rPr>
          <w:szCs w:val="28"/>
        </w:rPr>
      </w:pPr>
      <w:r w:rsidRPr="004A0AEE">
        <w:rPr>
          <w:szCs w:val="28"/>
        </w:rPr>
        <w:t>В 20</w:t>
      </w:r>
      <w:r w:rsidR="004939BA" w:rsidRPr="004939BA">
        <w:rPr>
          <w:szCs w:val="28"/>
        </w:rPr>
        <w:t>20</w:t>
      </w:r>
      <w:r w:rsidRPr="004A0AEE">
        <w:rPr>
          <w:szCs w:val="28"/>
        </w:rPr>
        <w:t xml:space="preserve"> – 202</w:t>
      </w:r>
      <w:r w:rsidR="004939BA" w:rsidRPr="004939BA">
        <w:rPr>
          <w:szCs w:val="28"/>
        </w:rPr>
        <w:t>2</w:t>
      </w:r>
      <w:r w:rsidRPr="004A0AEE">
        <w:rPr>
          <w:szCs w:val="28"/>
        </w:rPr>
        <w:t xml:space="preserve"> годах будет продолжена взвешенная долговая политика, направленная на обеспечение приемлемого и экономически безопасного объема муниципального долга Гуково-Гнилушевского сельского поселения, обеспечение сбалансированности бюджета поселения с учетом требований бюджетного законодательства.</w:t>
      </w:r>
    </w:p>
    <w:p w:rsidR="004A0AEE" w:rsidRPr="004A0AEE" w:rsidRDefault="004A0AEE" w:rsidP="004A0AEE">
      <w:pPr>
        <w:ind w:firstLine="709"/>
        <w:jc w:val="both"/>
        <w:rPr>
          <w:szCs w:val="28"/>
        </w:rPr>
      </w:pPr>
      <w:r w:rsidRPr="004A0AEE">
        <w:rPr>
          <w:szCs w:val="28"/>
        </w:rPr>
        <w:t xml:space="preserve">Муниципальный долг </w:t>
      </w:r>
      <w:r w:rsidRPr="004A0AEE">
        <w:t>Гуково-Гнилушевского</w:t>
      </w:r>
      <w:r w:rsidRPr="004A0AEE">
        <w:rPr>
          <w:szCs w:val="28"/>
        </w:rPr>
        <w:t xml:space="preserve"> сельского поселения в сравнении с нормативной величиной, установленной Бюджетным кодексом Российской Федерации, составит </w:t>
      </w:r>
      <w:proofErr w:type="gramStart"/>
      <w:r w:rsidRPr="004A0AEE">
        <w:rPr>
          <w:szCs w:val="28"/>
        </w:rPr>
        <w:t>на конец</w:t>
      </w:r>
      <w:proofErr w:type="gramEnd"/>
      <w:r w:rsidRPr="004A0AEE">
        <w:rPr>
          <w:szCs w:val="28"/>
        </w:rPr>
        <w:t xml:space="preserve"> 202</w:t>
      </w:r>
      <w:r w:rsidR="004939BA" w:rsidRPr="004939BA">
        <w:rPr>
          <w:szCs w:val="28"/>
        </w:rPr>
        <w:t>0</w:t>
      </w:r>
      <w:r w:rsidRPr="004A0AEE">
        <w:rPr>
          <w:szCs w:val="28"/>
        </w:rPr>
        <w:t xml:space="preserve"> года 0,0 тыс. рублей. </w:t>
      </w:r>
    </w:p>
    <w:p w:rsidR="004A0AEE" w:rsidRPr="004A0AEE" w:rsidRDefault="004A0AEE" w:rsidP="004A0AEE">
      <w:pPr>
        <w:ind w:firstLine="709"/>
        <w:jc w:val="both"/>
        <w:rPr>
          <w:szCs w:val="28"/>
        </w:rPr>
      </w:pPr>
      <w:r w:rsidRPr="004A0AEE">
        <w:rPr>
          <w:szCs w:val="28"/>
        </w:rPr>
        <w:t>Основные показатели проекта бюджета поселения по доходам и расходам представлены в приложении 1 к настоящей пояснительной записке.</w:t>
      </w:r>
    </w:p>
    <w:p w:rsidR="005A2D01" w:rsidRDefault="005A2D01" w:rsidP="00774F8C"/>
    <w:p w:rsidR="009D58A7" w:rsidRDefault="009D58A7" w:rsidP="00E82BA4">
      <w:pPr>
        <w:widowControl w:val="0"/>
        <w:ind w:firstLine="709"/>
        <w:jc w:val="right"/>
        <w:rPr>
          <w:sz w:val="24"/>
          <w:szCs w:val="24"/>
          <w:lang w:eastAsia="en-US"/>
        </w:rPr>
      </w:pPr>
    </w:p>
    <w:p w:rsidR="0045553C" w:rsidRPr="0045553C" w:rsidRDefault="0045553C" w:rsidP="0045553C">
      <w:pPr>
        <w:jc w:val="center"/>
        <w:rPr>
          <w:rFonts w:asciiTheme="majorHAnsi" w:hAnsiTheme="majorHAnsi"/>
          <w:b/>
          <w:sz w:val="32"/>
          <w:szCs w:val="32"/>
        </w:rPr>
      </w:pPr>
      <w:r w:rsidRPr="0045553C">
        <w:rPr>
          <w:rFonts w:asciiTheme="majorHAnsi" w:hAnsiTheme="majorHAnsi"/>
          <w:b/>
          <w:sz w:val="32"/>
          <w:szCs w:val="32"/>
          <w:lang w:val="en-US"/>
        </w:rPr>
        <w:lastRenderedPageBreak/>
        <w:t>III</w:t>
      </w:r>
      <w:r w:rsidRPr="0045553C">
        <w:rPr>
          <w:b/>
          <w:sz w:val="32"/>
          <w:szCs w:val="32"/>
        </w:rPr>
        <w:t xml:space="preserve">. </w:t>
      </w:r>
      <w:r w:rsidRPr="0045553C">
        <w:rPr>
          <w:rFonts w:asciiTheme="majorHAnsi" w:hAnsiTheme="majorHAnsi"/>
          <w:b/>
          <w:sz w:val="32"/>
          <w:szCs w:val="32"/>
        </w:rPr>
        <w:t>Доходы бюджета поселения на 20</w:t>
      </w:r>
      <w:r w:rsidR="0080523B" w:rsidRPr="0080523B">
        <w:rPr>
          <w:rFonts w:asciiTheme="majorHAnsi" w:hAnsiTheme="majorHAnsi"/>
          <w:b/>
          <w:sz w:val="32"/>
          <w:szCs w:val="32"/>
        </w:rPr>
        <w:t>20</w:t>
      </w:r>
      <w:r w:rsidRPr="0045553C">
        <w:rPr>
          <w:rFonts w:asciiTheme="majorHAnsi" w:hAnsiTheme="majorHAnsi"/>
          <w:b/>
          <w:sz w:val="32"/>
          <w:szCs w:val="32"/>
        </w:rPr>
        <w:t xml:space="preserve"> год и </w:t>
      </w:r>
    </w:p>
    <w:p w:rsidR="0045553C" w:rsidRPr="0045553C" w:rsidRDefault="0045553C" w:rsidP="0045553C">
      <w:pPr>
        <w:jc w:val="center"/>
        <w:rPr>
          <w:rFonts w:asciiTheme="majorHAnsi" w:hAnsiTheme="majorHAnsi"/>
          <w:b/>
          <w:sz w:val="32"/>
          <w:szCs w:val="32"/>
        </w:rPr>
      </w:pPr>
      <w:r w:rsidRPr="0045553C">
        <w:rPr>
          <w:rFonts w:asciiTheme="majorHAnsi" w:hAnsiTheme="majorHAnsi"/>
          <w:b/>
          <w:sz w:val="32"/>
          <w:szCs w:val="32"/>
        </w:rPr>
        <w:t>на плановый период 20</w:t>
      </w:r>
      <w:r w:rsidR="0080523B" w:rsidRPr="0080523B">
        <w:rPr>
          <w:rFonts w:asciiTheme="majorHAnsi" w:hAnsiTheme="majorHAnsi"/>
          <w:b/>
          <w:sz w:val="32"/>
          <w:szCs w:val="32"/>
        </w:rPr>
        <w:t>21</w:t>
      </w:r>
      <w:r w:rsidRPr="0045553C">
        <w:rPr>
          <w:rFonts w:asciiTheme="majorHAnsi" w:hAnsiTheme="majorHAnsi"/>
          <w:b/>
          <w:sz w:val="32"/>
          <w:szCs w:val="32"/>
        </w:rPr>
        <w:t xml:space="preserve"> и 202</w:t>
      </w:r>
      <w:r w:rsidR="0080523B" w:rsidRPr="0080523B">
        <w:rPr>
          <w:rFonts w:asciiTheme="majorHAnsi" w:hAnsiTheme="majorHAnsi"/>
          <w:b/>
          <w:sz w:val="32"/>
          <w:szCs w:val="32"/>
        </w:rPr>
        <w:t>2</w:t>
      </w:r>
      <w:r w:rsidRPr="0045553C">
        <w:rPr>
          <w:rFonts w:asciiTheme="majorHAnsi" w:hAnsiTheme="majorHAnsi"/>
          <w:b/>
          <w:sz w:val="32"/>
          <w:szCs w:val="32"/>
        </w:rPr>
        <w:t xml:space="preserve"> годов</w:t>
      </w:r>
    </w:p>
    <w:p w:rsidR="00A42F60" w:rsidRPr="00615F87" w:rsidRDefault="00A42F60" w:rsidP="00615F87">
      <w:pPr>
        <w:jc w:val="center"/>
        <w:rPr>
          <w:b/>
          <w:sz w:val="32"/>
          <w:szCs w:val="32"/>
        </w:rPr>
      </w:pPr>
    </w:p>
    <w:p w:rsidR="0045553C" w:rsidRPr="0045553C" w:rsidRDefault="0045553C" w:rsidP="0045553C">
      <w:pPr>
        <w:ind w:firstLine="709"/>
        <w:jc w:val="both"/>
        <w:rPr>
          <w:szCs w:val="28"/>
        </w:rPr>
      </w:pPr>
      <w:r w:rsidRPr="0045553C">
        <w:rPr>
          <w:szCs w:val="28"/>
        </w:rPr>
        <w:t xml:space="preserve">Доходы бюджета поселения предлагаются </w:t>
      </w:r>
      <w:r>
        <w:rPr>
          <w:szCs w:val="28"/>
        </w:rPr>
        <w:t>на 20</w:t>
      </w:r>
      <w:r w:rsidR="0080523B" w:rsidRPr="0080523B">
        <w:rPr>
          <w:szCs w:val="28"/>
        </w:rPr>
        <w:t>20</w:t>
      </w:r>
      <w:r w:rsidRPr="0045553C">
        <w:rPr>
          <w:szCs w:val="28"/>
        </w:rPr>
        <w:t xml:space="preserve"> год в общей сумме </w:t>
      </w:r>
      <w:r w:rsidR="0080523B" w:rsidRPr="0080523B">
        <w:rPr>
          <w:szCs w:val="28"/>
        </w:rPr>
        <w:t>8</w:t>
      </w:r>
      <w:r w:rsidR="0080523B">
        <w:rPr>
          <w:szCs w:val="28"/>
          <w:lang w:val="en-US"/>
        </w:rPr>
        <w:t> </w:t>
      </w:r>
      <w:r w:rsidR="0080523B" w:rsidRPr="0080523B">
        <w:rPr>
          <w:szCs w:val="28"/>
        </w:rPr>
        <w:t>858.2</w:t>
      </w:r>
      <w:r w:rsidRPr="0045553C">
        <w:rPr>
          <w:szCs w:val="28"/>
        </w:rPr>
        <w:t xml:space="preserve"> тыс. рублей, на 20</w:t>
      </w:r>
      <w:r>
        <w:rPr>
          <w:szCs w:val="28"/>
        </w:rPr>
        <w:t>2</w:t>
      </w:r>
      <w:r w:rsidR="0080523B" w:rsidRPr="0080523B">
        <w:rPr>
          <w:szCs w:val="28"/>
        </w:rPr>
        <w:t>1</w:t>
      </w:r>
      <w:r w:rsidRPr="0045553C">
        <w:rPr>
          <w:szCs w:val="28"/>
        </w:rPr>
        <w:t xml:space="preserve"> –</w:t>
      </w:r>
      <w:r>
        <w:rPr>
          <w:szCs w:val="28"/>
        </w:rPr>
        <w:t>4</w:t>
      </w:r>
      <w:r w:rsidR="0080523B">
        <w:rPr>
          <w:szCs w:val="28"/>
        </w:rPr>
        <w:t> </w:t>
      </w:r>
      <w:r w:rsidR="0080523B" w:rsidRPr="0080523B">
        <w:rPr>
          <w:szCs w:val="28"/>
        </w:rPr>
        <w:t>758.7</w:t>
      </w:r>
      <w:r>
        <w:rPr>
          <w:szCs w:val="28"/>
        </w:rPr>
        <w:t xml:space="preserve"> </w:t>
      </w:r>
      <w:r w:rsidRPr="0045553C">
        <w:rPr>
          <w:szCs w:val="28"/>
        </w:rPr>
        <w:t>тыс. рублей, на 202</w:t>
      </w:r>
      <w:r w:rsidR="0080523B" w:rsidRPr="0080523B">
        <w:rPr>
          <w:szCs w:val="28"/>
        </w:rPr>
        <w:t>2</w:t>
      </w:r>
      <w:r w:rsidRPr="0045553C">
        <w:rPr>
          <w:szCs w:val="28"/>
        </w:rPr>
        <w:t xml:space="preserve"> – </w:t>
      </w:r>
      <w:r>
        <w:rPr>
          <w:szCs w:val="28"/>
        </w:rPr>
        <w:t>4</w:t>
      </w:r>
      <w:r w:rsidR="0080523B">
        <w:rPr>
          <w:szCs w:val="28"/>
        </w:rPr>
        <w:t> </w:t>
      </w:r>
      <w:r w:rsidR="0080523B" w:rsidRPr="0080523B">
        <w:rPr>
          <w:szCs w:val="28"/>
        </w:rPr>
        <w:t>656.9</w:t>
      </w:r>
      <w:r w:rsidRPr="0045553C">
        <w:rPr>
          <w:szCs w:val="28"/>
        </w:rPr>
        <w:t xml:space="preserve"> тыс. рублей.</w:t>
      </w:r>
    </w:p>
    <w:p w:rsidR="0045553C" w:rsidRPr="0045553C" w:rsidRDefault="0045553C" w:rsidP="0045553C">
      <w:pPr>
        <w:tabs>
          <w:tab w:val="left" w:pos="720"/>
        </w:tabs>
        <w:ind w:firstLine="709"/>
        <w:jc w:val="both"/>
        <w:rPr>
          <w:szCs w:val="28"/>
        </w:rPr>
      </w:pPr>
      <w:proofErr w:type="gramStart"/>
      <w:r w:rsidRPr="0045553C">
        <w:rPr>
          <w:szCs w:val="28"/>
        </w:rPr>
        <w:t>Доходы бюджета поселения сформированы на основе прогноза социально-экономического развития Гуково-Гнилушевского сельского поселения</w:t>
      </w:r>
      <w:r>
        <w:rPr>
          <w:szCs w:val="28"/>
        </w:rPr>
        <w:t xml:space="preserve"> на 20</w:t>
      </w:r>
      <w:r w:rsidR="0080523B" w:rsidRPr="0080523B">
        <w:rPr>
          <w:szCs w:val="28"/>
        </w:rPr>
        <w:t xml:space="preserve">20 </w:t>
      </w:r>
      <w:r w:rsidRPr="0045553C">
        <w:rPr>
          <w:szCs w:val="28"/>
        </w:rPr>
        <w:t>год и на плановый период 20</w:t>
      </w:r>
      <w:r w:rsidR="0080523B" w:rsidRPr="0080523B">
        <w:rPr>
          <w:szCs w:val="28"/>
        </w:rPr>
        <w:t>21</w:t>
      </w:r>
      <w:r w:rsidRPr="0045553C">
        <w:rPr>
          <w:szCs w:val="28"/>
        </w:rPr>
        <w:t xml:space="preserve"> и 20</w:t>
      </w:r>
      <w:r w:rsidR="0080523B" w:rsidRPr="0080523B">
        <w:rPr>
          <w:szCs w:val="28"/>
        </w:rPr>
        <w:t xml:space="preserve">22 </w:t>
      </w:r>
      <w:r w:rsidRPr="0045553C">
        <w:rPr>
          <w:szCs w:val="28"/>
        </w:rPr>
        <w:t>годов, основных направлений бюджетной и налоговой политики Гуково-Гнилушевского сельского поселения на 20</w:t>
      </w:r>
      <w:r w:rsidR="0080523B" w:rsidRPr="0080523B">
        <w:rPr>
          <w:szCs w:val="28"/>
        </w:rPr>
        <w:t>20</w:t>
      </w:r>
      <w:r w:rsidRPr="0045553C">
        <w:rPr>
          <w:szCs w:val="28"/>
        </w:rPr>
        <w:t xml:space="preserve"> -202</w:t>
      </w:r>
      <w:r w:rsidR="0080523B" w:rsidRPr="0080523B">
        <w:rPr>
          <w:szCs w:val="28"/>
        </w:rPr>
        <w:t>2</w:t>
      </w:r>
      <w:r w:rsidRPr="0045553C">
        <w:rPr>
          <w:szCs w:val="28"/>
        </w:rPr>
        <w:t xml:space="preserve"> годы, с учетом действующего бюджетного и налогового законодательства Российской Федерации и Ростовской области на основе прогнозных данных, представленных главным администратором доходов бюджета поселения.</w:t>
      </w:r>
      <w:proofErr w:type="gramEnd"/>
    </w:p>
    <w:p w:rsidR="0045553C" w:rsidRPr="0045553C" w:rsidRDefault="0045553C" w:rsidP="0045553C">
      <w:pPr>
        <w:tabs>
          <w:tab w:val="left" w:pos="720"/>
        </w:tabs>
        <w:ind w:firstLine="709"/>
        <w:jc w:val="both"/>
        <w:rPr>
          <w:szCs w:val="28"/>
        </w:rPr>
      </w:pPr>
      <w:r w:rsidRPr="0045553C">
        <w:rPr>
          <w:szCs w:val="28"/>
        </w:rPr>
        <w:t>Прогнозируемый объем налоговых и неналоговых доходов бюджета поселения сформирован с учетом данных главных администраторов доходов бюджета, рассчитанных в соответствии с Методиками прогнозирования поступлений.</w:t>
      </w:r>
    </w:p>
    <w:p w:rsidR="00F47277" w:rsidRPr="004F7746" w:rsidRDefault="00F47277" w:rsidP="00F47277">
      <w:pPr>
        <w:jc w:val="center"/>
        <w:rPr>
          <w:b/>
          <w:szCs w:val="28"/>
        </w:rPr>
      </w:pPr>
      <w:r w:rsidRPr="004F7746">
        <w:rPr>
          <w:b/>
          <w:szCs w:val="28"/>
        </w:rPr>
        <w:t xml:space="preserve"> Особенности формирования и основные характеристики</w:t>
      </w:r>
    </w:p>
    <w:p w:rsidR="00F47277" w:rsidRPr="004F7746" w:rsidRDefault="00F47277" w:rsidP="00F47277">
      <w:pPr>
        <w:jc w:val="center"/>
        <w:rPr>
          <w:b/>
          <w:szCs w:val="28"/>
        </w:rPr>
      </w:pPr>
      <w:r w:rsidRPr="004F7746">
        <w:rPr>
          <w:b/>
          <w:szCs w:val="28"/>
        </w:rPr>
        <w:t xml:space="preserve"> налоговых и неналоговых доходов областного бюджета </w:t>
      </w:r>
    </w:p>
    <w:p w:rsidR="00F47277" w:rsidRPr="007C419C" w:rsidRDefault="00F47277" w:rsidP="00F47277">
      <w:pPr>
        <w:ind w:firstLine="708"/>
        <w:jc w:val="center"/>
        <w:rPr>
          <w:b/>
          <w:sz w:val="18"/>
          <w:szCs w:val="28"/>
          <w:highlight w:val="yellow"/>
        </w:rPr>
      </w:pPr>
    </w:p>
    <w:p w:rsidR="00B33D62" w:rsidRPr="009C6FA2" w:rsidRDefault="00B33D62" w:rsidP="00B33D62">
      <w:pPr>
        <w:ind w:firstLine="709"/>
        <w:jc w:val="both"/>
        <w:rPr>
          <w:szCs w:val="28"/>
        </w:rPr>
      </w:pPr>
      <w:r w:rsidRPr="00B33D62">
        <w:rPr>
          <w:szCs w:val="28"/>
        </w:rPr>
        <w:t>Собственные доходы бюджета поселения в 20</w:t>
      </w:r>
      <w:r w:rsidR="0080523B" w:rsidRPr="0080523B">
        <w:rPr>
          <w:szCs w:val="28"/>
        </w:rPr>
        <w:t>20</w:t>
      </w:r>
      <w:r w:rsidRPr="00B33D62">
        <w:rPr>
          <w:szCs w:val="28"/>
        </w:rPr>
        <w:t xml:space="preserve"> году и плановом периоде 202</w:t>
      </w:r>
      <w:r w:rsidR="0080523B" w:rsidRPr="0080523B">
        <w:rPr>
          <w:szCs w:val="28"/>
        </w:rPr>
        <w:t>1</w:t>
      </w:r>
      <w:r w:rsidRPr="00B33D62">
        <w:rPr>
          <w:szCs w:val="28"/>
        </w:rPr>
        <w:t xml:space="preserve"> и 202</w:t>
      </w:r>
      <w:r w:rsidR="0080523B" w:rsidRPr="0080523B">
        <w:rPr>
          <w:szCs w:val="28"/>
        </w:rPr>
        <w:t>2</w:t>
      </w:r>
      <w:r w:rsidRPr="00B33D62">
        <w:rPr>
          <w:szCs w:val="28"/>
        </w:rPr>
        <w:t xml:space="preserve"> годов прогнозируются в объеме </w:t>
      </w:r>
      <w:r w:rsidR="0080523B" w:rsidRPr="0080523B">
        <w:rPr>
          <w:szCs w:val="28"/>
        </w:rPr>
        <w:t>3</w:t>
      </w:r>
      <w:r w:rsidR="0080523B">
        <w:rPr>
          <w:szCs w:val="28"/>
          <w:lang w:val="en-US"/>
        </w:rPr>
        <w:t> </w:t>
      </w:r>
      <w:r w:rsidR="0080523B" w:rsidRPr="0080523B">
        <w:rPr>
          <w:szCs w:val="28"/>
        </w:rPr>
        <w:t>018.1</w:t>
      </w:r>
      <w:r w:rsidRPr="00B33D62">
        <w:rPr>
          <w:szCs w:val="28"/>
        </w:rPr>
        <w:t xml:space="preserve"> тыс. рублей, </w:t>
      </w:r>
      <w:r w:rsidR="0080523B" w:rsidRPr="0080523B">
        <w:rPr>
          <w:szCs w:val="28"/>
        </w:rPr>
        <w:t>2</w:t>
      </w:r>
      <w:r w:rsidR="0080523B">
        <w:rPr>
          <w:szCs w:val="28"/>
          <w:lang w:val="en-US"/>
        </w:rPr>
        <w:t> </w:t>
      </w:r>
      <w:r w:rsidR="0080523B" w:rsidRPr="0080523B">
        <w:rPr>
          <w:szCs w:val="28"/>
        </w:rPr>
        <w:t>976.6</w:t>
      </w:r>
      <w:r w:rsidRPr="00B33D62">
        <w:rPr>
          <w:szCs w:val="28"/>
        </w:rPr>
        <w:t xml:space="preserve"> тыс. рублей и </w:t>
      </w:r>
      <w:r w:rsidR="0080523B" w:rsidRPr="0080523B">
        <w:rPr>
          <w:szCs w:val="28"/>
        </w:rPr>
        <w:t>3</w:t>
      </w:r>
      <w:r w:rsidR="0080523B">
        <w:rPr>
          <w:szCs w:val="28"/>
          <w:lang w:val="en-US"/>
        </w:rPr>
        <w:t> </w:t>
      </w:r>
      <w:r w:rsidR="0080523B" w:rsidRPr="0080523B">
        <w:rPr>
          <w:szCs w:val="28"/>
        </w:rPr>
        <w:t>010.4</w:t>
      </w:r>
      <w:r w:rsidRPr="00B33D62">
        <w:rPr>
          <w:szCs w:val="28"/>
        </w:rPr>
        <w:t xml:space="preserve"> тыс. рублей соответственно.</w:t>
      </w:r>
      <w:r w:rsidRPr="00B33D62">
        <w:rPr>
          <w:color w:val="FF0000"/>
          <w:szCs w:val="28"/>
        </w:rPr>
        <w:t xml:space="preserve"> </w:t>
      </w:r>
      <w:r w:rsidRPr="009C6FA2">
        <w:rPr>
          <w:szCs w:val="28"/>
        </w:rPr>
        <w:t>По сравнению с первоначальным бюджетом 201</w:t>
      </w:r>
      <w:r w:rsidR="0080523B" w:rsidRPr="0080523B">
        <w:rPr>
          <w:szCs w:val="28"/>
        </w:rPr>
        <w:t>9</w:t>
      </w:r>
      <w:r w:rsidRPr="009C6FA2">
        <w:rPr>
          <w:szCs w:val="28"/>
        </w:rPr>
        <w:t xml:space="preserve"> года снижение в 20</w:t>
      </w:r>
      <w:r w:rsidR="0080523B" w:rsidRPr="0080523B">
        <w:rPr>
          <w:szCs w:val="28"/>
        </w:rPr>
        <w:t>20</w:t>
      </w:r>
      <w:r w:rsidRPr="009C6FA2">
        <w:rPr>
          <w:szCs w:val="28"/>
        </w:rPr>
        <w:t xml:space="preserve"> году составит </w:t>
      </w:r>
      <w:r w:rsidR="0080523B" w:rsidRPr="0080523B">
        <w:rPr>
          <w:szCs w:val="28"/>
        </w:rPr>
        <w:t>482.1</w:t>
      </w:r>
      <w:r w:rsidRPr="009C6FA2">
        <w:rPr>
          <w:szCs w:val="28"/>
        </w:rPr>
        <w:t xml:space="preserve"> тыс. рублей (снижение в 20</w:t>
      </w:r>
      <w:r w:rsidR="00C92B32" w:rsidRPr="009C6FA2">
        <w:rPr>
          <w:szCs w:val="28"/>
        </w:rPr>
        <w:t>2</w:t>
      </w:r>
      <w:r w:rsidR="0080523B" w:rsidRPr="0080523B">
        <w:rPr>
          <w:szCs w:val="28"/>
        </w:rPr>
        <w:t>1</w:t>
      </w:r>
      <w:r w:rsidRPr="009C6FA2">
        <w:rPr>
          <w:szCs w:val="28"/>
        </w:rPr>
        <w:t xml:space="preserve"> году по сравнению с 20</w:t>
      </w:r>
      <w:r w:rsidR="00C92B32" w:rsidRPr="009C6FA2">
        <w:rPr>
          <w:szCs w:val="28"/>
        </w:rPr>
        <w:t>19</w:t>
      </w:r>
      <w:r w:rsidRPr="009C6FA2">
        <w:rPr>
          <w:szCs w:val="28"/>
        </w:rPr>
        <w:t xml:space="preserve"> годом составит </w:t>
      </w:r>
      <w:r w:rsidR="0080523B" w:rsidRPr="0080523B">
        <w:rPr>
          <w:szCs w:val="28"/>
        </w:rPr>
        <w:t>523.6</w:t>
      </w:r>
      <w:r w:rsidR="0080523B">
        <w:rPr>
          <w:szCs w:val="28"/>
        </w:rPr>
        <w:t xml:space="preserve"> тыс. рублей, </w:t>
      </w:r>
      <w:r w:rsidRPr="009C6FA2">
        <w:rPr>
          <w:szCs w:val="28"/>
        </w:rPr>
        <w:t>в 20</w:t>
      </w:r>
      <w:r w:rsidR="00C92B32" w:rsidRPr="009C6FA2">
        <w:rPr>
          <w:szCs w:val="28"/>
        </w:rPr>
        <w:t>2</w:t>
      </w:r>
      <w:r w:rsidR="0080523B" w:rsidRPr="0080523B">
        <w:rPr>
          <w:szCs w:val="28"/>
        </w:rPr>
        <w:t>2</w:t>
      </w:r>
      <w:r w:rsidRPr="009C6FA2">
        <w:rPr>
          <w:szCs w:val="28"/>
        </w:rPr>
        <w:t xml:space="preserve"> году по сравнению с 20</w:t>
      </w:r>
      <w:r w:rsidR="00C92B32" w:rsidRPr="009C6FA2">
        <w:rPr>
          <w:szCs w:val="28"/>
        </w:rPr>
        <w:t xml:space="preserve">20 </w:t>
      </w:r>
      <w:r w:rsidRPr="009C6FA2">
        <w:rPr>
          <w:szCs w:val="28"/>
        </w:rPr>
        <w:t xml:space="preserve">годом – </w:t>
      </w:r>
      <w:r w:rsidR="0080523B">
        <w:rPr>
          <w:szCs w:val="28"/>
        </w:rPr>
        <w:t>469,8</w:t>
      </w:r>
      <w:r w:rsidRPr="009C6FA2">
        <w:rPr>
          <w:szCs w:val="28"/>
        </w:rPr>
        <w:t xml:space="preserve"> тыс. рублей).</w:t>
      </w:r>
    </w:p>
    <w:p w:rsidR="00B33D62" w:rsidRPr="00B33D62" w:rsidRDefault="00B33D62" w:rsidP="00B33D62">
      <w:pPr>
        <w:ind w:firstLine="708"/>
        <w:jc w:val="both"/>
        <w:rPr>
          <w:szCs w:val="28"/>
        </w:rPr>
      </w:pPr>
      <w:r w:rsidRPr="00B33D62">
        <w:rPr>
          <w:szCs w:val="28"/>
        </w:rPr>
        <w:t>Параметры налоговых и неналоговых доходов бюджета поселения приведены в приложении 2 к настоящей пояснительной записке.</w:t>
      </w:r>
    </w:p>
    <w:p w:rsidR="00B33D62" w:rsidRPr="00B33D62" w:rsidRDefault="00B33D62" w:rsidP="00B33D62">
      <w:pPr>
        <w:tabs>
          <w:tab w:val="left" w:pos="0"/>
        </w:tabs>
        <w:jc w:val="both"/>
        <w:rPr>
          <w:szCs w:val="28"/>
        </w:rPr>
      </w:pPr>
      <w:r w:rsidRPr="00B33D62">
        <w:rPr>
          <w:szCs w:val="28"/>
        </w:rPr>
        <w:tab/>
        <w:t>При прогнозировании объема доходов бюджета поселения учтены изменения бюджетного и налогового законодательства Российской Федерации и законодательства Ростовской области.</w:t>
      </w:r>
    </w:p>
    <w:p w:rsidR="00B33D62" w:rsidRPr="00B33D62" w:rsidRDefault="00B33D62" w:rsidP="00B33D62">
      <w:pPr>
        <w:tabs>
          <w:tab w:val="left" w:pos="0"/>
        </w:tabs>
        <w:jc w:val="both"/>
        <w:rPr>
          <w:szCs w:val="28"/>
        </w:rPr>
      </w:pPr>
      <w:r w:rsidRPr="00B33D62">
        <w:rPr>
          <w:szCs w:val="28"/>
        </w:rPr>
        <w:tab/>
        <w:t xml:space="preserve">В объеме собственных налоговых и неналоговых доходах бюджета поселения </w:t>
      </w:r>
      <w:r w:rsidR="00593387">
        <w:rPr>
          <w:szCs w:val="28"/>
        </w:rPr>
        <w:t>20</w:t>
      </w:r>
      <w:r w:rsidR="0080523B">
        <w:rPr>
          <w:szCs w:val="28"/>
        </w:rPr>
        <w:t>20</w:t>
      </w:r>
      <w:r w:rsidRPr="00B33D62">
        <w:rPr>
          <w:szCs w:val="28"/>
        </w:rPr>
        <w:t xml:space="preserve"> года наибольший удельный вес занимают налоговые доходы. </w:t>
      </w:r>
    </w:p>
    <w:p w:rsidR="00B33D62" w:rsidRPr="0085307C" w:rsidRDefault="00B33D62" w:rsidP="00B33D62">
      <w:pPr>
        <w:ind w:firstLine="709"/>
        <w:jc w:val="both"/>
        <w:rPr>
          <w:szCs w:val="28"/>
        </w:rPr>
      </w:pPr>
      <w:r w:rsidRPr="0085307C">
        <w:rPr>
          <w:szCs w:val="28"/>
        </w:rPr>
        <w:t xml:space="preserve">В общем объеме налоговых доходов налог на доходы физических лиц занимает </w:t>
      </w:r>
      <w:r w:rsidR="00ED6691">
        <w:rPr>
          <w:szCs w:val="28"/>
        </w:rPr>
        <w:t>24,7</w:t>
      </w:r>
      <w:r w:rsidRPr="0085307C">
        <w:rPr>
          <w:szCs w:val="28"/>
        </w:rPr>
        <w:t xml:space="preserve"> процента; единый сельскохозяйственный налог – </w:t>
      </w:r>
      <w:r w:rsidR="00ED6691">
        <w:rPr>
          <w:szCs w:val="28"/>
        </w:rPr>
        <w:t>5,8</w:t>
      </w:r>
      <w:r w:rsidRPr="0085307C">
        <w:rPr>
          <w:szCs w:val="28"/>
        </w:rPr>
        <w:t xml:space="preserve"> процента; налог на имущество физических лиц – </w:t>
      </w:r>
      <w:r w:rsidR="00ED6691">
        <w:rPr>
          <w:szCs w:val="28"/>
        </w:rPr>
        <w:t>3,4</w:t>
      </w:r>
      <w:r w:rsidRPr="0085307C">
        <w:rPr>
          <w:szCs w:val="28"/>
        </w:rPr>
        <w:t xml:space="preserve"> процента; земельный налог с организаций – </w:t>
      </w:r>
      <w:r w:rsidR="00ED6691">
        <w:rPr>
          <w:szCs w:val="28"/>
        </w:rPr>
        <w:t>17,4</w:t>
      </w:r>
      <w:r w:rsidRPr="0085307C">
        <w:rPr>
          <w:szCs w:val="28"/>
        </w:rPr>
        <w:t xml:space="preserve"> процента, земельный налог с физических лиц – </w:t>
      </w:r>
      <w:r w:rsidR="00ED6691">
        <w:rPr>
          <w:szCs w:val="28"/>
        </w:rPr>
        <w:t>45,9</w:t>
      </w:r>
      <w:r w:rsidRPr="0085307C">
        <w:rPr>
          <w:szCs w:val="28"/>
        </w:rPr>
        <w:t xml:space="preserve"> процента, государственная пошлина – </w:t>
      </w:r>
      <w:r w:rsidR="00ED6691">
        <w:rPr>
          <w:szCs w:val="28"/>
        </w:rPr>
        <w:t>0,6</w:t>
      </w:r>
      <w:r w:rsidRPr="0085307C">
        <w:rPr>
          <w:szCs w:val="28"/>
        </w:rPr>
        <w:t xml:space="preserve"> процента.</w:t>
      </w:r>
    </w:p>
    <w:p w:rsidR="00B33D62" w:rsidRPr="0085307C" w:rsidRDefault="00B33D62" w:rsidP="00B33D62">
      <w:pPr>
        <w:ind w:firstLine="709"/>
        <w:jc w:val="both"/>
        <w:rPr>
          <w:szCs w:val="28"/>
        </w:rPr>
      </w:pPr>
      <w:r w:rsidRPr="0085307C">
        <w:rPr>
          <w:szCs w:val="28"/>
        </w:rPr>
        <w:t xml:space="preserve">В неналоговых доходах удельный вес занимают доходы от сдачи в аренду имущества – </w:t>
      </w:r>
      <w:r w:rsidR="00ED6691">
        <w:rPr>
          <w:szCs w:val="28"/>
        </w:rPr>
        <w:t>2,5</w:t>
      </w:r>
      <w:r w:rsidRPr="0085307C">
        <w:rPr>
          <w:szCs w:val="28"/>
        </w:rPr>
        <w:t xml:space="preserve"> процентов, доходы от уплаты штрафных санкций – </w:t>
      </w:r>
      <w:r w:rsidR="00ED6691">
        <w:rPr>
          <w:szCs w:val="28"/>
        </w:rPr>
        <w:t>0,2</w:t>
      </w:r>
      <w:r w:rsidRPr="0085307C">
        <w:rPr>
          <w:szCs w:val="28"/>
        </w:rPr>
        <w:t xml:space="preserve"> процентов.</w:t>
      </w:r>
    </w:p>
    <w:p w:rsidR="00B33D62" w:rsidRPr="0085307C" w:rsidRDefault="00B33D62" w:rsidP="00B33D62">
      <w:pPr>
        <w:tabs>
          <w:tab w:val="left" w:pos="709"/>
          <w:tab w:val="left" w:pos="900"/>
        </w:tabs>
        <w:jc w:val="both"/>
        <w:rPr>
          <w:szCs w:val="28"/>
        </w:rPr>
      </w:pPr>
    </w:p>
    <w:p w:rsidR="00FE4DFE" w:rsidRPr="00FE4DFE" w:rsidRDefault="00FE4DFE" w:rsidP="00FE4DFE">
      <w:pPr>
        <w:jc w:val="center"/>
        <w:rPr>
          <w:b/>
          <w:szCs w:val="28"/>
        </w:rPr>
      </w:pPr>
      <w:r w:rsidRPr="00FE4DFE">
        <w:rPr>
          <w:b/>
          <w:szCs w:val="28"/>
        </w:rPr>
        <w:t>Расчет поступлений налоговых и неналоговых доходов</w:t>
      </w:r>
    </w:p>
    <w:p w:rsidR="00FE4DFE" w:rsidRPr="00FE4DFE" w:rsidRDefault="00FE4DFE" w:rsidP="00FE4DFE">
      <w:pPr>
        <w:jc w:val="center"/>
        <w:rPr>
          <w:b/>
          <w:szCs w:val="28"/>
        </w:rPr>
      </w:pPr>
      <w:r w:rsidRPr="00FE4DFE">
        <w:rPr>
          <w:b/>
          <w:szCs w:val="28"/>
        </w:rPr>
        <w:t xml:space="preserve">в бюджет поселения по основным доходным источникам </w:t>
      </w:r>
    </w:p>
    <w:p w:rsidR="00FE4DFE" w:rsidRPr="00FE4DFE" w:rsidRDefault="00FE4DFE" w:rsidP="00FE4DFE">
      <w:pPr>
        <w:jc w:val="center"/>
        <w:rPr>
          <w:b/>
          <w:i/>
          <w:szCs w:val="28"/>
        </w:rPr>
      </w:pPr>
      <w:r w:rsidRPr="00FE4DFE">
        <w:rPr>
          <w:b/>
          <w:szCs w:val="28"/>
        </w:rPr>
        <w:t>на 20</w:t>
      </w:r>
      <w:r w:rsidR="00ED6691">
        <w:rPr>
          <w:b/>
          <w:szCs w:val="28"/>
        </w:rPr>
        <w:t>20</w:t>
      </w:r>
      <w:r w:rsidRPr="00FE4DFE">
        <w:rPr>
          <w:b/>
          <w:szCs w:val="28"/>
        </w:rPr>
        <w:t>-20</w:t>
      </w:r>
      <w:r>
        <w:rPr>
          <w:b/>
          <w:szCs w:val="28"/>
        </w:rPr>
        <w:t>2</w:t>
      </w:r>
      <w:r w:rsidR="00ED6691">
        <w:rPr>
          <w:b/>
          <w:szCs w:val="28"/>
        </w:rPr>
        <w:t>2</w:t>
      </w:r>
      <w:r w:rsidRPr="00FE4DFE">
        <w:rPr>
          <w:b/>
          <w:szCs w:val="28"/>
        </w:rPr>
        <w:t xml:space="preserve"> годы</w:t>
      </w:r>
    </w:p>
    <w:p w:rsidR="00AA058A" w:rsidRPr="009452E5" w:rsidRDefault="00AA058A" w:rsidP="00AA058A">
      <w:pPr>
        <w:tabs>
          <w:tab w:val="left" w:pos="851"/>
        </w:tabs>
        <w:ind w:firstLine="709"/>
        <w:jc w:val="both"/>
        <w:rPr>
          <w:szCs w:val="28"/>
          <w:highlight w:val="yellow"/>
        </w:rPr>
      </w:pPr>
    </w:p>
    <w:p w:rsidR="003B1564" w:rsidRPr="003B1564" w:rsidRDefault="003B1564" w:rsidP="003B1564">
      <w:pPr>
        <w:tabs>
          <w:tab w:val="left" w:pos="851"/>
        </w:tabs>
        <w:ind w:firstLine="709"/>
        <w:jc w:val="both"/>
        <w:rPr>
          <w:szCs w:val="28"/>
        </w:rPr>
      </w:pPr>
      <w:r w:rsidRPr="003B1564">
        <w:rPr>
          <w:szCs w:val="28"/>
        </w:rPr>
        <w:t>При формировании бюджета учтены прогнозные значения налогооблагаемых баз:</w:t>
      </w:r>
    </w:p>
    <w:p w:rsidR="003B1564" w:rsidRPr="003B1564" w:rsidRDefault="003B1564" w:rsidP="003B1564">
      <w:pPr>
        <w:tabs>
          <w:tab w:val="left" w:pos="851"/>
        </w:tabs>
        <w:jc w:val="both"/>
        <w:rPr>
          <w:szCs w:val="28"/>
        </w:rPr>
      </w:pPr>
      <w:r w:rsidRPr="003B1564">
        <w:rPr>
          <w:szCs w:val="28"/>
        </w:rPr>
        <w:tab/>
        <w:t xml:space="preserve">- сумма доходов, подлежащих налогообложению для расчета налога на доходы физических лиц; </w:t>
      </w:r>
    </w:p>
    <w:p w:rsidR="003B1564" w:rsidRPr="003B1564" w:rsidRDefault="003B1564" w:rsidP="003B1564">
      <w:pPr>
        <w:jc w:val="both"/>
        <w:rPr>
          <w:szCs w:val="28"/>
        </w:rPr>
      </w:pPr>
      <w:r w:rsidRPr="003B1564">
        <w:rPr>
          <w:szCs w:val="28"/>
        </w:rPr>
        <w:tab/>
        <w:t xml:space="preserve">- </w:t>
      </w:r>
      <w:r w:rsidRPr="00175CE7">
        <w:rPr>
          <w:szCs w:val="28"/>
        </w:rPr>
        <w:t>кадастровая стоимость земель для расчета земельного налога, инвентаризационная</w:t>
      </w:r>
      <w:r w:rsidRPr="003B1564">
        <w:rPr>
          <w:szCs w:val="28"/>
        </w:rPr>
        <w:t xml:space="preserve"> стоимость строений для расчета налога на имущество физических лиц на 20</w:t>
      </w:r>
      <w:r w:rsidR="00ED6691">
        <w:rPr>
          <w:szCs w:val="28"/>
        </w:rPr>
        <w:t>20</w:t>
      </w:r>
      <w:r w:rsidRPr="003B1564">
        <w:rPr>
          <w:szCs w:val="28"/>
        </w:rPr>
        <w:t xml:space="preserve"> год и кадастровая стоимость строений для расчета налога на имущество физических лиц на 20</w:t>
      </w:r>
      <w:r>
        <w:rPr>
          <w:szCs w:val="28"/>
        </w:rPr>
        <w:t>2</w:t>
      </w:r>
      <w:r w:rsidR="00ED6691">
        <w:rPr>
          <w:szCs w:val="28"/>
        </w:rPr>
        <w:t>1</w:t>
      </w:r>
      <w:r w:rsidRPr="003B1564">
        <w:rPr>
          <w:szCs w:val="28"/>
        </w:rPr>
        <w:t>-20</w:t>
      </w:r>
      <w:r>
        <w:rPr>
          <w:szCs w:val="28"/>
        </w:rPr>
        <w:t>2</w:t>
      </w:r>
      <w:r w:rsidR="00ED6691">
        <w:rPr>
          <w:szCs w:val="28"/>
        </w:rPr>
        <w:t>2</w:t>
      </w:r>
      <w:r w:rsidRPr="003B1564">
        <w:rPr>
          <w:szCs w:val="28"/>
        </w:rPr>
        <w:t xml:space="preserve"> годы.</w:t>
      </w:r>
    </w:p>
    <w:p w:rsidR="003B1564" w:rsidRPr="003B1564" w:rsidRDefault="003B1564" w:rsidP="003B1564">
      <w:pPr>
        <w:ind w:firstLine="708"/>
        <w:jc w:val="both"/>
        <w:rPr>
          <w:szCs w:val="28"/>
        </w:rPr>
      </w:pPr>
      <w:r w:rsidRPr="003B1564">
        <w:rPr>
          <w:szCs w:val="28"/>
        </w:rPr>
        <w:t>Кроме того, расчеты основывались на данных статистической налоговой отчетности Управления Федеральной налоговой службы по Ростовской области – налоговая база организаций, индивидуальных предпринимателей и крестьянских (фермерских) хозяй</w:t>
      </w:r>
      <w:proofErr w:type="gramStart"/>
      <w:r w:rsidRPr="003B1564">
        <w:rPr>
          <w:szCs w:val="28"/>
        </w:rPr>
        <w:t>ств дл</w:t>
      </w:r>
      <w:proofErr w:type="gramEnd"/>
      <w:r w:rsidRPr="003B1564">
        <w:rPr>
          <w:szCs w:val="28"/>
        </w:rPr>
        <w:t>я расчета единого сельскохозяйственного налога.</w:t>
      </w:r>
    </w:p>
    <w:p w:rsidR="00C11296" w:rsidRPr="009452E5" w:rsidRDefault="00C11296" w:rsidP="00C11296">
      <w:pPr>
        <w:jc w:val="center"/>
        <w:rPr>
          <w:b/>
          <w:i/>
          <w:szCs w:val="28"/>
          <w:highlight w:val="yellow"/>
        </w:rPr>
      </w:pPr>
    </w:p>
    <w:p w:rsidR="00AA058A" w:rsidRPr="00AA058A" w:rsidRDefault="00AA058A" w:rsidP="00AA058A">
      <w:pPr>
        <w:jc w:val="center"/>
        <w:rPr>
          <w:b/>
          <w:i/>
          <w:szCs w:val="28"/>
        </w:rPr>
      </w:pPr>
    </w:p>
    <w:p w:rsidR="00AA058A" w:rsidRPr="00AA058A" w:rsidRDefault="00AA058A" w:rsidP="00AA058A">
      <w:pPr>
        <w:jc w:val="center"/>
        <w:rPr>
          <w:b/>
          <w:i/>
          <w:szCs w:val="28"/>
        </w:rPr>
      </w:pPr>
      <w:r w:rsidRPr="00AA058A">
        <w:rPr>
          <w:b/>
          <w:i/>
          <w:szCs w:val="28"/>
        </w:rPr>
        <w:t>Налог на доходы физических лиц</w:t>
      </w:r>
    </w:p>
    <w:p w:rsidR="00AA058A" w:rsidRPr="00AA058A" w:rsidRDefault="00AA058A" w:rsidP="00AA058A">
      <w:pPr>
        <w:ind w:firstLine="708"/>
        <w:jc w:val="center"/>
        <w:rPr>
          <w:b/>
          <w:i/>
          <w:szCs w:val="28"/>
          <w:highlight w:val="yellow"/>
        </w:rPr>
      </w:pPr>
    </w:p>
    <w:p w:rsidR="00FE4DFE" w:rsidRPr="00FE4DFE" w:rsidRDefault="00FE4DFE" w:rsidP="00FE4DFE">
      <w:pPr>
        <w:ind w:firstLine="708"/>
        <w:jc w:val="both"/>
        <w:rPr>
          <w:b/>
          <w:bCs/>
          <w:szCs w:val="28"/>
        </w:rPr>
      </w:pPr>
      <w:r w:rsidRPr="00FE4DFE">
        <w:rPr>
          <w:szCs w:val="28"/>
        </w:rPr>
        <w:t>Объем поступлений по налогу на доходы физических лиц на 20</w:t>
      </w:r>
      <w:r w:rsidR="00ED6691">
        <w:rPr>
          <w:szCs w:val="28"/>
        </w:rPr>
        <w:t>20</w:t>
      </w:r>
      <w:r w:rsidRPr="00FE4DFE">
        <w:rPr>
          <w:szCs w:val="28"/>
        </w:rPr>
        <w:t xml:space="preserve"> год прогнозируется в сумме </w:t>
      </w:r>
      <w:r w:rsidR="00ED6691">
        <w:rPr>
          <w:szCs w:val="28"/>
        </w:rPr>
        <w:t>745,1</w:t>
      </w:r>
      <w:r w:rsidRPr="00FE4DFE">
        <w:rPr>
          <w:szCs w:val="28"/>
        </w:rPr>
        <w:t xml:space="preserve"> тыс. рублей и на плановый период 20</w:t>
      </w:r>
      <w:r>
        <w:rPr>
          <w:szCs w:val="28"/>
        </w:rPr>
        <w:t>2</w:t>
      </w:r>
      <w:r w:rsidR="00ED6691">
        <w:rPr>
          <w:szCs w:val="28"/>
        </w:rPr>
        <w:t>1</w:t>
      </w:r>
      <w:r w:rsidRPr="00FE4DFE">
        <w:rPr>
          <w:szCs w:val="28"/>
        </w:rPr>
        <w:t xml:space="preserve"> и 20</w:t>
      </w:r>
      <w:r>
        <w:rPr>
          <w:szCs w:val="28"/>
        </w:rPr>
        <w:t>2</w:t>
      </w:r>
      <w:r w:rsidR="00ED6691">
        <w:rPr>
          <w:szCs w:val="28"/>
        </w:rPr>
        <w:t>2</w:t>
      </w:r>
      <w:r w:rsidRPr="00FE4DFE">
        <w:rPr>
          <w:szCs w:val="28"/>
        </w:rPr>
        <w:t xml:space="preserve"> годов в сумме </w:t>
      </w:r>
      <w:r w:rsidR="00ED6691">
        <w:rPr>
          <w:szCs w:val="28"/>
        </w:rPr>
        <w:t>778,5</w:t>
      </w:r>
      <w:r w:rsidRPr="00FE4DFE">
        <w:rPr>
          <w:szCs w:val="28"/>
        </w:rPr>
        <w:t xml:space="preserve"> тыс. рублей и </w:t>
      </w:r>
      <w:r w:rsidR="00ED6691">
        <w:rPr>
          <w:szCs w:val="28"/>
        </w:rPr>
        <w:t>811,9</w:t>
      </w:r>
      <w:r w:rsidRPr="00FE4DFE">
        <w:rPr>
          <w:b/>
          <w:bCs/>
          <w:szCs w:val="28"/>
        </w:rPr>
        <w:t xml:space="preserve"> </w:t>
      </w:r>
      <w:r w:rsidRPr="00FE4DFE">
        <w:rPr>
          <w:szCs w:val="28"/>
        </w:rPr>
        <w:t>тыс. рублей соответственно.</w:t>
      </w:r>
    </w:p>
    <w:p w:rsidR="00FE4DFE" w:rsidRPr="00FE4DFE" w:rsidRDefault="00FE4DFE" w:rsidP="00FE4DFE">
      <w:pPr>
        <w:ind w:firstLine="708"/>
        <w:jc w:val="both"/>
      </w:pPr>
      <w:r w:rsidRPr="00FE4DFE">
        <w:t>В основу расчета поступления налога на доходы физических лиц приняты прогноз</w:t>
      </w:r>
      <w:r>
        <w:t>ируемые на 20</w:t>
      </w:r>
      <w:r w:rsidR="00ED6691">
        <w:t>20</w:t>
      </w:r>
      <w:r w:rsidRPr="00FE4DFE">
        <w:t>-202</w:t>
      </w:r>
      <w:r w:rsidR="00ED6691">
        <w:t>2</w:t>
      </w:r>
      <w:r w:rsidRPr="00FE4DFE">
        <w:t xml:space="preserve"> объемы налоговых баз (доходов, подлежащих налогообложению), налоговые ставки, установленные статьей 224 Налогового кодекса Российской Федерации и нормативы отчислений в бюджеты субъектов Российской Федерации, установленные Бюджетным кодексом Российской Федерации. </w:t>
      </w:r>
    </w:p>
    <w:p w:rsidR="00FE4DFE" w:rsidRPr="003C1331" w:rsidRDefault="00FE4DFE" w:rsidP="00FE4DFE">
      <w:pPr>
        <w:ind w:firstLine="720"/>
        <w:jc w:val="both"/>
        <w:rPr>
          <w:szCs w:val="28"/>
        </w:rPr>
      </w:pPr>
      <w:proofErr w:type="gramStart"/>
      <w:r w:rsidRPr="003C1331">
        <w:rPr>
          <w:szCs w:val="28"/>
        </w:rPr>
        <w:t>При расчете прогноза налогового потенциала по налогу на доходы физических лиц применялись средняя репрезентативная налоговая ставка, рассчитанная исходя из фактически сложившихся налоговых баз по суммам доходов, подлежащих налогообложению, за три последних отчетных года и коэффициент, учитывающий изменение законодательства о налогах и сборах и бюджетного законодательства.</w:t>
      </w:r>
      <w:proofErr w:type="gramEnd"/>
    </w:p>
    <w:p w:rsidR="00FE4DFE" w:rsidRDefault="00FE4DFE" w:rsidP="00FE4DFE">
      <w:pPr>
        <w:ind w:firstLine="720"/>
        <w:jc w:val="both"/>
        <w:rPr>
          <w:szCs w:val="28"/>
        </w:rPr>
      </w:pPr>
      <w:proofErr w:type="gramStart"/>
      <w:r w:rsidRPr="00FE4DFE">
        <w:rPr>
          <w:szCs w:val="28"/>
        </w:rPr>
        <w:t>Расчеты произведены на основании данных статистической налоговой отчетности форм № 1-НМ «Отчет о начислении и поступлении налогов, сборов и иных обязательных платежей в бюджетную систему Российской Федерации»,     № 5-НДФЛ «Отчет о налоговой базе и структуре начислений по налогу на доходы физических лиц», а также информационного ресурса УФНС России по Ростовской области «Расчеты с бюджетом».</w:t>
      </w:r>
      <w:proofErr w:type="gramEnd"/>
    </w:p>
    <w:p w:rsidR="00684DAE" w:rsidRPr="00FE4DFE" w:rsidRDefault="00684DAE" w:rsidP="00FE4DFE">
      <w:pPr>
        <w:ind w:firstLine="720"/>
        <w:jc w:val="both"/>
        <w:rPr>
          <w:szCs w:val="28"/>
        </w:rPr>
      </w:pPr>
    </w:p>
    <w:p w:rsidR="00684DAE" w:rsidRPr="00684DAE" w:rsidRDefault="00684DAE" w:rsidP="00684DAE">
      <w:pPr>
        <w:jc w:val="center"/>
        <w:rPr>
          <w:b/>
          <w:i/>
          <w:szCs w:val="28"/>
        </w:rPr>
      </w:pPr>
      <w:r w:rsidRPr="00684DAE">
        <w:rPr>
          <w:b/>
          <w:i/>
          <w:szCs w:val="28"/>
        </w:rPr>
        <w:t>Единый сельскохозяйственный налог</w:t>
      </w:r>
    </w:p>
    <w:p w:rsidR="00684DAE" w:rsidRPr="00684DAE" w:rsidRDefault="00684DAE" w:rsidP="00684DAE">
      <w:pPr>
        <w:jc w:val="center"/>
        <w:rPr>
          <w:b/>
          <w:i/>
          <w:szCs w:val="28"/>
        </w:rPr>
      </w:pPr>
    </w:p>
    <w:p w:rsidR="00684DAE" w:rsidRPr="00684DAE" w:rsidRDefault="00684DAE" w:rsidP="00684DAE">
      <w:pPr>
        <w:ind w:firstLine="708"/>
        <w:jc w:val="both"/>
      </w:pPr>
      <w:r w:rsidRPr="00684DAE">
        <w:t>Оценка налогового потенциала по единому сельскохозяйственному налогу на 20</w:t>
      </w:r>
      <w:r w:rsidR="00ED6691">
        <w:t>20</w:t>
      </w:r>
      <w:r w:rsidRPr="00684DAE">
        <w:t>-20</w:t>
      </w:r>
      <w:r>
        <w:t>2</w:t>
      </w:r>
      <w:r w:rsidR="00ED6691">
        <w:t>2</w:t>
      </w:r>
      <w:r w:rsidRPr="00684DAE">
        <w:t xml:space="preserve"> годы прогнозируется в сумме </w:t>
      </w:r>
      <w:r w:rsidR="00ED6691">
        <w:t>176,1</w:t>
      </w:r>
      <w:r w:rsidRPr="00684DAE">
        <w:t xml:space="preserve"> тыс. рублей ежегодно. </w:t>
      </w:r>
    </w:p>
    <w:p w:rsidR="00684DAE" w:rsidRPr="00684DAE" w:rsidRDefault="00684DAE" w:rsidP="00684DAE">
      <w:pPr>
        <w:ind w:firstLine="708"/>
        <w:jc w:val="both"/>
      </w:pPr>
      <w:r w:rsidRPr="00684DAE">
        <w:lastRenderedPageBreak/>
        <w:t>При расчете единого сельскохозяйственного налога взята налоговая база организаций, индивидуальных предпринимателей по данным УФНС России по Ростовской области.</w:t>
      </w:r>
    </w:p>
    <w:p w:rsidR="00684DAE" w:rsidRPr="00684DAE" w:rsidRDefault="00684DAE" w:rsidP="00684DAE">
      <w:pPr>
        <w:ind w:firstLine="708"/>
        <w:jc w:val="both"/>
      </w:pPr>
      <w:r w:rsidRPr="00684DAE">
        <w:t>При расчете оценки налогового потенциала применялась средняя репрезентативная налоговая ставка, фактически сложившаяся по статистической и налоговой отчетности и коэффициенты, учитывающие изменения законодательства Российской Федерации.</w:t>
      </w:r>
    </w:p>
    <w:p w:rsidR="00684DAE" w:rsidRPr="00684DAE" w:rsidRDefault="00684DAE" w:rsidP="00684DAE">
      <w:pPr>
        <w:jc w:val="center"/>
        <w:rPr>
          <w:b/>
          <w:i/>
          <w:color w:val="000000"/>
          <w:szCs w:val="28"/>
        </w:rPr>
      </w:pPr>
    </w:p>
    <w:p w:rsidR="00684DAE" w:rsidRPr="00684DAE" w:rsidRDefault="00684DAE" w:rsidP="00684DAE">
      <w:pPr>
        <w:jc w:val="center"/>
        <w:rPr>
          <w:b/>
          <w:i/>
          <w:szCs w:val="28"/>
        </w:rPr>
      </w:pPr>
      <w:r w:rsidRPr="00684DAE">
        <w:rPr>
          <w:b/>
          <w:i/>
          <w:szCs w:val="28"/>
        </w:rPr>
        <w:t>Налог на имущество физических лиц</w:t>
      </w:r>
    </w:p>
    <w:p w:rsidR="00684DAE" w:rsidRPr="00684DAE" w:rsidRDefault="00684DAE" w:rsidP="00684DAE">
      <w:pPr>
        <w:jc w:val="center"/>
        <w:rPr>
          <w:b/>
          <w:i/>
          <w:szCs w:val="28"/>
        </w:rPr>
      </w:pPr>
    </w:p>
    <w:p w:rsidR="00684DAE" w:rsidRPr="00684DAE" w:rsidRDefault="00684DAE" w:rsidP="00684DAE">
      <w:pPr>
        <w:ind w:firstLine="708"/>
        <w:jc w:val="both"/>
        <w:rPr>
          <w:szCs w:val="28"/>
        </w:rPr>
      </w:pPr>
      <w:r w:rsidRPr="00684DAE">
        <w:rPr>
          <w:szCs w:val="28"/>
        </w:rPr>
        <w:t>Прогноз налогового потенциала по налогу на имущество физических лиц на 20</w:t>
      </w:r>
      <w:r w:rsidR="00BC0039">
        <w:rPr>
          <w:szCs w:val="28"/>
        </w:rPr>
        <w:t>20</w:t>
      </w:r>
      <w:r w:rsidRPr="00684DAE">
        <w:rPr>
          <w:szCs w:val="28"/>
        </w:rPr>
        <w:t xml:space="preserve"> год прогнозируется в сумме </w:t>
      </w:r>
      <w:r w:rsidR="00BC0039">
        <w:rPr>
          <w:szCs w:val="28"/>
        </w:rPr>
        <w:t>101,9</w:t>
      </w:r>
      <w:r w:rsidRPr="00684DAE">
        <w:rPr>
          <w:szCs w:val="28"/>
        </w:rPr>
        <w:t xml:space="preserve"> тыс. рублей на плановый период 20</w:t>
      </w:r>
      <w:r>
        <w:rPr>
          <w:szCs w:val="28"/>
        </w:rPr>
        <w:t>2</w:t>
      </w:r>
      <w:r w:rsidR="00BC0039">
        <w:rPr>
          <w:szCs w:val="28"/>
        </w:rPr>
        <w:t>1</w:t>
      </w:r>
      <w:r w:rsidRPr="00684DAE">
        <w:rPr>
          <w:szCs w:val="28"/>
        </w:rPr>
        <w:t xml:space="preserve"> и 202</w:t>
      </w:r>
      <w:r w:rsidR="00BC0039">
        <w:rPr>
          <w:szCs w:val="28"/>
        </w:rPr>
        <w:t>2</w:t>
      </w:r>
      <w:r w:rsidRPr="00684DAE">
        <w:rPr>
          <w:szCs w:val="28"/>
        </w:rPr>
        <w:t xml:space="preserve"> годов в сумме </w:t>
      </w:r>
      <w:r w:rsidR="00BC0039">
        <w:rPr>
          <w:szCs w:val="28"/>
        </w:rPr>
        <w:t>101,9</w:t>
      </w:r>
      <w:r w:rsidRPr="00684DAE">
        <w:rPr>
          <w:szCs w:val="28"/>
        </w:rPr>
        <w:t xml:space="preserve"> тыс. рублей. </w:t>
      </w:r>
    </w:p>
    <w:p w:rsidR="00684DAE" w:rsidRPr="00495E58" w:rsidRDefault="00684DAE" w:rsidP="00684DAE">
      <w:pPr>
        <w:ind w:firstLine="708"/>
        <w:jc w:val="both"/>
        <w:rPr>
          <w:szCs w:val="28"/>
        </w:rPr>
      </w:pPr>
      <w:r w:rsidRPr="00495E58">
        <w:rPr>
          <w:szCs w:val="28"/>
        </w:rPr>
        <w:t>Расчет налога на имущество физических лиц производился по кадастровой стоимости имущества.  При расчете налога на имущество физических учтена сумма налога, подлежащая уплате в бюджет, сумма налога, не поступившая в бюджет в связи с предоставлением налогоплательщикам льгот, по данным УФНС России по Ростовской области</w:t>
      </w:r>
      <w:r w:rsidR="0041314C" w:rsidRPr="00495E58">
        <w:rPr>
          <w:szCs w:val="28"/>
        </w:rPr>
        <w:t>,</w:t>
      </w:r>
      <w:r w:rsidRPr="00495E58">
        <w:rPr>
          <w:color w:val="FF0000"/>
          <w:szCs w:val="28"/>
        </w:rPr>
        <w:t xml:space="preserve"> </w:t>
      </w:r>
      <w:r w:rsidRPr="00495E58">
        <w:rPr>
          <w:szCs w:val="28"/>
        </w:rPr>
        <w:t xml:space="preserve">кадастровая стоимость объектов недвижимости по данным </w:t>
      </w:r>
      <w:proofErr w:type="spellStart"/>
      <w:r w:rsidRPr="00495E58">
        <w:rPr>
          <w:szCs w:val="28"/>
        </w:rPr>
        <w:t>Росреестра</w:t>
      </w:r>
      <w:proofErr w:type="spellEnd"/>
      <w:r w:rsidRPr="00495E58">
        <w:rPr>
          <w:szCs w:val="28"/>
        </w:rPr>
        <w:t xml:space="preserve">. </w:t>
      </w:r>
    </w:p>
    <w:p w:rsidR="00684DAE" w:rsidRPr="00684DAE" w:rsidRDefault="00684DAE" w:rsidP="00684DAE">
      <w:pPr>
        <w:ind w:firstLine="720"/>
        <w:jc w:val="both"/>
        <w:rPr>
          <w:szCs w:val="28"/>
        </w:rPr>
      </w:pPr>
      <w:r w:rsidRPr="00495E58">
        <w:rPr>
          <w:szCs w:val="28"/>
        </w:rPr>
        <w:t>При расчете оценки налогового потенциала учитывался коэффициент-дефлятор, необходимый в целях налогообложения.</w:t>
      </w:r>
      <w:r w:rsidRPr="00684DAE">
        <w:rPr>
          <w:szCs w:val="28"/>
        </w:rPr>
        <w:t xml:space="preserve"> </w:t>
      </w:r>
    </w:p>
    <w:p w:rsidR="00684DAE" w:rsidRPr="00684DAE" w:rsidRDefault="00684DAE" w:rsidP="00684DAE">
      <w:pPr>
        <w:jc w:val="center"/>
        <w:rPr>
          <w:b/>
          <w:i/>
          <w:szCs w:val="28"/>
        </w:rPr>
      </w:pPr>
    </w:p>
    <w:p w:rsidR="00684DAE" w:rsidRPr="00684DAE" w:rsidRDefault="00684DAE" w:rsidP="00684DAE">
      <w:pPr>
        <w:jc w:val="center"/>
        <w:rPr>
          <w:b/>
          <w:i/>
          <w:szCs w:val="28"/>
        </w:rPr>
      </w:pPr>
      <w:r w:rsidRPr="00684DAE">
        <w:rPr>
          <w:b/>
          <w:i/>
          <w:szCs w:val="28"/>
        </w:rPr>
        <w:t>Земельный налог</w:t>
      </w:r>
    </w:p>
    <w:p w:rsidR="00684DAE" w:rsidRPr="00684DAE" w:rsidRDefault="00684DAE" w:rsidP="00684DAE">
      <w:pPr>
        <w:ind w:firstLine="708"/>
        <w:jc w:val="both"/>
        <w:rPr>
          <w:szCs w:val="28"/>
        </w:rPr>
      </w:pPr>
    </w:p>
    <w:p w:rsidR="00684DAE" w:rsidRPr="00684DAE" w:rsidRDefault="00684DAE" w:rsidP="00684DAE">
      <w:pPr>
        <w:ind w:firstLine="708"/>
        <w:jc w:val="both"/>
        <w:rPr>
          <w:szCs w:val="28"/>
        </w:rPr>
      </w:pPr>
      <w:r w:rsidRPr="00684DAE">
        <w:rPr>
          <w:szCs w:val="28"/>
        </w:rPr>
        <w:t>Прогноз налогового потенциала по земельному налогу на 20</w:t>
      </w:r>
      <w:r w:rsidR="007D2FB8">
        <w:rPr>
          <w:szCs w:val="28"/>
        </w:rPr>
        <w:t>20</w:t>
      </w:r>
      <w:r w:rsidRPr="00684DAE">
        <w:rPr>
          <w:szCs w:val="28"/>
        </w:rPr>
        <w:t xml:space="preserve"> год прогнозируется в сумме </w:t>
      </w:r>
      <w:r w:rsidR="007D2FB8">
        <w:rPr>
          <w:szCs w:val="28"/>
        </w:rPr>
        <w:t>1 910,6</w:t>
      </w:r>
      <w:r w:rsidRPr="00684DAE">
        <w:rPr>
          <w:szCs w:val="28"/>
        </w:rPr>
        <w:t xml:space="preserve"> тыс. рублей, на 20</w:t>
      </w:r>
      <w:r w:rsidR="00572B97">
        <w:rPr>
          <w:szCs w:val="28"/>
        </w:rPr>
        <w:t>2</w:t>
      </w:r>
      <w:r w:rsidR="007D2FB8">
        <w:rPr>
          <w:szCs w:val="28"/>
        </w:rPr>
        <w:t>1</w:t>
      </w:r>
      <w:r w:rsidRPr="00684DAE">
        <w:rPr>
          <w:szCs w:val="28"/>
        </w:rPr>
        <w:t xml:space="preserve"> и 20</w:t>
      </w:r>
      <w:r w:rsidR="007D2FB8">
        <w:rPr>
          <w:szCs w:val="28"/>
        </w:rPr>
        <w:t>22</w:t>
      </w:r>
      <w:r w:rsidRPr="00684DAE">
        <w:rPr>
          <w:szCs w:val="28"/>
        </w:rPr>
        <w:t xml:space="preserve"> годы в сумме </w:t>
      </w:r>
      <w:r w:rsidR="007D2FB8">
        <w:rPr>
          <w:szCs w:val="28"/>
        </w:rPr>
        <w:t>1910,6</w:t>
      </w:r>
      <w:r w:rsidRPr="00684DAE">
        <w:rPr>
          <w:szCs w:val="28"/>
        </w:rPr>
        <w:t xml:space="preserve"> тыс. рублей ежегодно.</w:t>
      </w:r>
    </w:p>
    <w:p w:rsidR="00684DAE" w:rsidRPr="00B23AF5" w:rsidRDefault="00684DAE" w:rsidP="00684DAE">
      <w:pPr>
        <w:tabs>
          <w:tab w:val="left" w:pos="851"/>
        </w:tabs>
        <w:ind w:firstLine="709"/>
        <w:jc w:val="both"/>
        <w:rPr>
          <w:b/>
          <w:i/>
          <w:szCs w:val="28"/>
        </w:rPr>
      </w:pPr>
      <w:r w:rsidRPr="00BA30BE">
        <w:rPr>
          <w:szCs w:val="28"/>
        </w:rPr>
        <w:t xml:space="preserve">При расчете земельного налога учитывалась кадастровая стоимость земельных участков, находящихся на праве собственности, праве постоянного (бессрочного) пользования или праве пожизненного наследуемого владения категории земель в соответствии с </w:t>
      </w:r>
      <w:proofErr w:type="spellStart"/>
      <w:r w:rsidRPr="00BA30BE">
        <w:rPr>
          <w:szCs w:val="28"/>
        </w:rPr>
        <w:t>пп</w:t>
      </w:r>
      <w:proofErr w:type="spellEnd"/>
      <w:r w:rsidRPr="00BA30BE">
        <w:rPr>
          <w:szCs w:val="28"/>
        </w:rPr>
        <w:t xml:space="preserve">. 1 п. 1 ст. 394 НК РФ по ставке 0,3 %; кадастровая стоимость земельных участков, находящихся на праве собственности, праве постоянного (бессрочного) пользования или праве пожизненного наследуемого владения категории земель в соответствии с </w:t>
      </w:r>
      <w:proofErr w:type="spellStart"/>
      <w:r w:rsidRPr="00BA30BE">
        <w:rPr>
          <w:szCs w:val="28"/>
        </w:rPr>
        <w:t>пп</w:t>
      </w:r>
      <w:proofErr w:type="spellEnd"/>
      <w:r w:rsidRPr="00BA30BE">
        <w:rPr>
          <w:szCs w:val="28"/>
        </w:rPr>
        <w:t xml:space="preserve">. 2 п. 1 ст. 394 НК РФ по ставке 1,5 %; льгота, установленная п.5 ст. 391 НК в виде </w:t>
      </w:r>
      <w:r w:rsidR="00B23AF5" w:rsidRPr="00BA30BE">
        <w:rPr>
          <w:szCs w:val="28"/>
        </w:rPr>
        <w:t>уменьшения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w:t>
      </w:r>
      <w:r w:rsidRPr="00BA30BE">
        <w:rPr>
          <w:szCs w:val="28"/>
        </w:rPr>
        <w:t xml:space="preserve">; </w:t>
      </w:r>
      <w:proofErr w:type="gramStart"/>
      <w:r w:rsidRPr="00BA30BE">
        <w:rPr>
          <w:szCs w:val="28"/>
        </w:rPr>
        <w:t>кадастровая стоимость земельных участков по льготам, установленным представительным органом муниципального образования</w:t>
      </w:r>
      <w:r w:rsidRPr="00BA30BE">
        <w:rPr>
          <w:color w:val="FF0000"/>
          <w:szCs w:val="28"/>
        </w:rPr>
        <w:t xml:space="preserve"> </w:t>
      </w:r>
      <w:r w:rsidRPr="00BA30BE">
        <w:rPr>
          <w:szCs w:val="28"/>
        </w:rPr>
        <w:t xml:space="preserve">в соответствии с п. 2 ст. 387 НК РФ, в отношении физических лиц, указанных в Областном законе </w:t>
      </w:r>
      <w:r w:rsidRPr="00BA30BE">
        <w:t>от 26 декабря 2016 года № 834-ЗС «О межбюджетных отношениях органов государственной власти и органов местного самоуправления в Ростовской области</w:t>
      </w:r>
      <w:r w:rsidRPr="00BA30BE">
        <w:rPr>
          <w:szCs w:val="28"/>
        </w:rPr>
        <w:t>»;</w:t>
      </w:r>
      <w:proofErr w:type="gramEnd"/>
      <w:r w:rsidRPr="00BA30BE">
        <w:rPr>
          <w:szCs w:val="28"/>
        </w:rPr>
        <w:t xml:space="preserve"> кадастровая стоимость земельных участков по льготам юридическим лицам, установленным п. 2 и п. 4 ст.</w:t>
      </w:r>
      <w:r w:rsidRPr="00BA30BE">
        <w:rPr>
          <w:color w:val="FF0000"/>
          <w:szCs w:val="28"/>
        </w:rPr>
        <w:t xml:space="preserve"> </w:t>
      </w:r>
      <w:r w:rsidRPr="00BA30BE">
        <w:rPr>
          <w:szCs w:val="28"/>
        </w:rPr>
        <w:lastRenderedPageBreak/>
        <w:t xml:space="preserve">395 НК РФ. </w:t>
      </w:r>
      <w:r w:rsidRPr="00BA30BE">
        <w:t>Расчет производился в соответствии с областным законом от 26</w:t>
      </w:r>
      <w:r w:rsidRPr="00B23AF5">
        <w:t xml:space="preserve"> декабря 2016 года № 834-ЗС «О межбюджетных отношениях органов государственной власти и органов местного самоуправления в Ростовской области».</w:t>
      </w:r>
    </w:p>
    <w:p w:rsidR="00684DAE" w:rsidRPr="00684DAE" w:rsidRDefault="00684DAE" w:rsidP="00684DAE">
      <w:pPr>
        <w:jc w:val="center"/>
        <w:rPr>
          <w:b/>
          <w:i/>
          <w:color w:val="000000"/>
          <w:szCs w:val="28"/>
        </w:rPr>
      </w:pPr>
    </w:p>
    <w:p w:rsidR="00684DAE" w:rsidRPr="00684DAE" w:rsidRDefault="00684DAE" w:rsidP="00684DAE">
      <w:pPr>
        <w:jc w:val="center"/>
        <w:rPr>
          <w:b/>
          <w:i/>
          <w:szCs w:val="28"/>
        </w:rPr>
      </w:pPr>
      <w:r w:rsidRPr="00684DAE">
        <w:rPr>
          <w:b/>
          <w:i/>
          <w:szCs w:val="28"/>
        </w:rPr>
        <w:t>Государственная пошлина</w:t>
      </w:r>
    </w:p>
    <w:p w:rsidR="00684DAE" w:rsidRPr="00684DAE" w:rsidRDefault="00684DAE" w:rsidP="00684DAE">
      <w:pPr>
        <w:ind w:firstLine="708"/>
        <w:jc w:val="center"/>
      </w:pPr>
    </w:p>
    <w:p w:rsidR="00684DAE" w:rsidRPr="00684DAE" w:rsidRDefault="00684DAE" w:rsidP="00684DAE">
      <w:pPr>
        <w:ind w:firstLine="709"/>
        <w:jc w:val="both"/>
      </w:pPr>
      <w:r w:rsidRPr="00684DAE">
        <w:t>Объем поступлений в бюджет поселения</w:t>
      </w:r>
      <w:r w:rsidR="00572B97">
        <w:t xml:space="preserve"> государственной пошлины в 20</w:t>
      </w:r>
      <w:r w:rsidR="007D2FB8">
        <w:t>20</w:t>
      </w:r>
      <w:r w:rsidRPr="00684DAE">
        <w:t xml:space="preserve"> году прогнозируется в сумме </w:t>
      </w:r>
      <w:r w:rsidR="00572B97">
        <w:t>1,</w:t>
      </w:r>
      <w:r w:rsidR="007D2FB8">
        <w:t>8</w:t>
      </w:r>
      <w:r w:rsidRPr="00684DAE">
        <w:t xml:space="preserve"> тыс. рублей. Объем поступлений в плановом периоде 20</w:t>
      </w:r>
      <w:r w:rsidR="00572B97">
        <w:t>2</w:t>
      </w:r>
      <w:r w:rsidR="007D2FB8">
        <w:t>1</w:t>
      </w:r>
      <w:r w:rsidRPr="00684DAE">
        <w:t xml:space="preserve"> и 20</w:t>
      </w:r>
      <w:r w:rsidR="00572B97">
        <w:t>2</w:t>
      </w:r>
      <w:r w:rsidR="007D2FB8">
        <w:t>2</w:t>
      </w:r>
      <w:r w:rsidRPr="00684DAE">
        <w:t xml:space="preserve"> годов планируется в сумме </w:t>
      </w:r>
      <w:r w:rsidR="007D2FB8">
        <w:t>1,9</w:t>
      </w:r>
      <w:r w:rsidRPr="00684DAE">
        <w:t xml:space="preserve"> тыс. рублей и 2</w:t>
      </w:r>
      <w:r w:rsidR="007D2FB8">
        <w:t>,0</w:t>
      </w:r>
      <w:r w:rsidRPr="00684DAE">
        <w:t xml:space="preserve"> тыс. рублей соответственно.</w:t>
      </w:r>
    </w:p>
    <w:p w:rsidR="00684DAE" w:rsidRPr="00684DAE" w:rsidRDefault="00684DAE" w:rsidP="00684DAE">
      <w:pPr>
        <w:ind w:firstLine="709"/>
        <w:jc w:val="both"/>
      </w:pPr>
      <w:r w:rsidRPr="00684DAE">
        <w:t xml:space="preserve">Расчет доходов в виде государственной пошлины осуществлен на основе ожидаемого исполнения в </w:t>
      </w:r>
      <w:r w:rsidR="00572B97">
        <w:t>201</w:t>
      </w:r>
      <w:r w:rsidR="007D2FB8">
        <w:t>9</w:t>
      </w:r>
      <w:r w:rsidRPr="00684DAE">
        <w:t xml:space="preserve"> год</w:t>
      </w:r>
      <w:r w:rsidR="007D2FB8">
        <w:t>а</w:t>
      </w:r>
      <w:r w:rsidRPr="00684DAE">
        <w:t xml:space="preserve"> и оценки поступлений на 20</w:t>
      </w:r>
      <w:r w:rsidR="007D2FB8">
        <w:t>20</w:t>
      </w:r>
      <w:r w:rsidRPr="00684DAE">
        <w:t xml:space="preserve"> год и на плановый период 20</w:t>
      </w:r>
      <w:r w:rsidR="00572B97">
        <w:t>2</w:t>
      </w:r>
      <w:r w:rsidR="007D2FB8">
        <w:t>1</w:t>
      </w:r>
      <w:r w:rsidRPr="00684DAE">
        <w:t xml:space="preserve"> и 202</w:t>
      </w:r>
      <w:r w:rsidR="007D2FB8">
        <w:t>2</w:t>
      </w:r>
      <w:r w:rsidRPr="00684DAE">
        <w:t xml:space="preserve"> годов. Прогнозируемая динамика поступлений объясняется заявительным характером оформления юридически значимых действий.</w:t>
      </w:r>
    </w:p>
    <w:p w:rsidR="00FE4DFE" w:rsidRDefault="00FE4DFE" w:rsidP="00AA058A">
      <w:pPr>
        <w:jc w:val="center"/>
        <w:rPr>
          <w:color w:val="FF0000"/>
        </w:rPr>
      </w:pPr>
    </w:p>
    <w:p w:rsidR="00AA058A" w:rsidRPr="00AA058A" w:rsidRDefault="00AA058A" w:rsidP="00AA058A">
      <w:pPr>
        <w:jc w:val="center"/>
        <w:rPr>
          <w:b/>
          <w:szCs w:val="28"/>
        </w:rPr>
      </w:pPr>
      <w:r w:rsidRPr="00AA058A">
        <w:rPr>
          <w:b/>
          <w:szCs w:val="28"/>
        </w:rPr>
        <w:t>Неналоговые доходы</w:t>
      </w:r>
    </w:p>
    <w:p w:rsidR="00AA058A" w:rsidRPr="00AA058A" w:rsidRDefault="00AA058A" w:rsidP="00AA058A">
      <w:pPr>
        <w:jc w:val="center"/>
        <w:rPr>
          <w:b/>
          <w:szCs w:val="28"/>
        </w:rPr>
      </w:pPr>
    </w:p>
    <w:p w:rsidR="00AA058A" w:rsidRPr="00AA058A" w:rsidRDefault="00AA058A" w:rsidP="00AA058A">
      <w:pPr>
        <w:jc w:val="center"/>
        <w:rPr>
          <w:b/>
          <w:i/>
          <w:szCs w:val="28"/>
        </w:rPr>
      </w:pPr>
      <w:r w:rsidRPr="00AA058A">
        <w:rPr>
          <w:rFonts w:cs="Arial"/>
          <w:b/>
          <w:i/>
        </w:rPr>
        <w:t xml:space="preserve">Доходы от использования имущества, находящегося в </w:t>
      </w:r>
      <w:r w:rsidR="00056177">
        <w:rPr>
          <w:rFonts w:cs="Arial"/>
          <w:b/>
          <w:i/>
        </w:rPr>
        <w:t>муниципальной</w:t>
      </w:r>
      <w:r w:rsidRPr="00AA058A">
        <w:rPr>
          <w:rFonts w:cs="Arial"/>
          <w:b/>
          <w:i/>
        </w:rPr>
        <w:t xml:space="preserve"> собственности</w:t>
      </w:r>
    </w:p>
    <w:p w:rsidR="00AA058A" w:rsidRPr="00AA058A" w:rsidRDefault="00AA058A" w:rsidP="00AA058A">
      <w:pPr>
        <w:jc w:val="both"/>
        <w:rPr>
          <w:szCs w:val="28"/>
        </w:rPr>
      </w:pPr>
    </w:p>
    <w:p w:rsidR="00056177" w:rsidRPr="00056177" w:rsidRDefault="00056177" w:rsidP="00056177">
      <w:pPr>
        <w:ind w:firstLine="709"/>
        <w:jc w:val="both"/>
        <w:rPr>
          <w:snapToGrid w:val="0"/>
          <w:szCs w:val="28"/>
        </w:rPr>
      </w:pPr>
      <w:r w:rsidRPr="00056177">
        <w:rPr>
          <w:snapToGrid w:val="0"/>
          <w:szCs w:val="28"/>
        </w:rPr>
        <w:t>Доходы от использования имущества, находящегося в муниципальной собственности Гуково-Гнилушевского сельского поселения, на 20</w:t>
      </w:r>
      <w:r w:rsidR="00DF5BFA">
        <w:rPr>
          <w:snapToGrid w:val="0"/>
          <w:szCs w:val="28"/>
        </w:rPr>
        <w:t>20</w:t>
      </w:r>
      <w:r w:rsidRPr="00056177">
        <w:rPr>
          <w:snapToGrid w:val="0"/>
          <w:szCs w:val="28"/>
        </w:rPr>
        <w:t xml:space="preserve"> год и на плановый период в сумме </w:t>
      </w:r>
      <w:r w:rsidR="00DF5BFA">
        <w:rPr>
          <w:snapToGrid w:val="0"/>
          <w:szCs w:val="28"/>
        </w:rPr>
        <w:t>75,3</w:t>
      </w:r>
      <w:r w:rsidRPr="00056177">
        <w:rPr>
          <w:snapToGrid w:val="0"/>
          <w:szCs w:val="28"/>
        </w:rPr>
        <w:t xml:space="preserve"> тыс. рублей. </w:t>
      </w:r>
    </w:p>
    <w:p w:rsidR="00056177" w:rsidRPr="00056177" w:rsidRDefault="00056177" w:rsidP="00056177">
      <w:pPr>
        <w:ind w:firstLine="709"/>
        <w:jc w:val="both"/>
        <w:rPr>
          <w:snapToGrid w:val="0"/>
          <w:szCs w:val="28"/>
        </w:rPr>
      </w:pPr>
      <w:r w:rsidRPr="00056177">
        <w:rPr>
          <w:snapToGrid w:val="0"/>
          <w:szCs w:val="28"/>
        </w:rPr>
        <w:t>В составе доходов от использования имущества, находящегося в муниципальной собственности, учтены доходы от сдачи в аренду имущества, составляющего казну поселений (за исключением земельных участков), согласно договорам аренды.</w:t>
      </w:r>
    </w:p>
    <w:p w:rsidR="00AA058A" w:rsidRPr="00E42D59" w:rsidRDefault="00AA058A" w:rsidP="00E42D59">
      <w:pPr>
        <w:jc w:val="center"/>
        <w:rPr>
          <w:rFonts w:cs="Arial"/>
        </w:rPr>
      </w:pPr>
      <w:r w:rsidRPr="00AA058A">
        <w:rPr>
          <w:rFonts w:cs="Arial"/>
        </w:rPr>
        <w:t xml:space="preserve">                                                                                                                                                                                                                                                                                                                                                                                                                                                                                                                                                                                                                                                                                                                                                                                                                                                                                                                                                                                                                                                                                                                                                                                                                                                                                                                                                                                                                                                                                                                                                                                                                                                                                                                                                                                                                                                                                                                                                                                                                                                                                                                                                                                                                                                                                                                                                                                                                                                                                                                                                                                                                                                                                                                                                                                                                                                                                                                                                                                                                                                                                                                                                                                                                                                                                                                                                                                                                                                                                                                                                                                                                                                                                                                                                                                                                                                                                                                                                                                                                                                                                                                                                                                                                                                                                                                                                                                                                                                                                                                                                                                                                                                                                                                                                                                                                                                                                                                                                                                                                                                                                                                                                                                                                                                                                                                                                                                                                                                                                                                                                                                                                                                                                                                                                                                                                                                                                                                                                                                                                                                                                                                                                                                                                                                                                                                                                                                                                                                                                                                                                                                                                                                                                                                                                                                                                                                                                                                                                                                                                                                                                                                                                                                                                                                                                                                                                                                                                                                                                                                                                                                                                                                                                                                                                                                                                                                                                                                                                                                                                                                                                                                                                                                                                                                                                                                                                                                                                                                                                                                                                                                                                                                                                                                                                                                                                                                                                                                                                                                                                                                                                                                                                                                                                                                                                                                                                                                                                                                                                                                                                                                                                                                                                                                                                                                                                                                                                                                                                                                                                                                                                                                                                                                                                                                                                                                                                                                                                                                                                                                                                                                                                                                                                                                                                                                                                                                                                                                                                                                                            </w:t>
      </w:r>
      <w:r w:rsidRPr="00AA058A">
        <w:rPr>
          <w:rFonts w:cs="Arial"/>
        </w:rPr>
        <w:tab/>
      </w:r>
      <w:r w:rsidRPr="00AA058A">
        <w:rPr>
          <w:b/>
          <w:i/>
          <w:szCs w:val="28"/>
        </w:rPr>
        <w:t>Штрафы, санкции, возмещение ущерба</w:t>
      </w:r>
    </w:p>
    <w:p w:rsidR="00AA058A" w:rsidRPr="00AA058A" w:rsidRDefault="00AA058A" w:rsidP="00AA058A">
      <w:pPr>
        <w:jc w:val="center"/>
        <w:rPr>
          <w:b/>
          <w:i/>
          <w:szCs w:val="28"/>
        </w:rPr>
      </w:pPr>
    </w:p>
    <w:p w:rsidR="00056177" w:rsidRPr="00056177" w:rsidRDefault="00056177" w:rsidP="00056177">
      <w:pPr>
        <w:tabs>
          <w:tab w:val="left" w:pos="851"/>
        </w:tabs>
        <w:ind w:firstLine="709"/>
        <w:jc w:val="both"/>
        <w:rPr>
          <w:snapToGrid w:val="0"/>
          <w:szCs w:val="28"/>
        </w:rPr>
      </w:pPr>
      <w:r w:rsidRPr="00056177">
        <w:rPr>
          <w:snapToGrid w:val="0"/>
          <w:szCs w:val="28"/>
        </w:rPr>
        <w:t>В составе неналоговых доходов бюджета поселения также прогнозируются поступления в виде штрафов, санкции, возмещений ущерба на 20</w:t>
      </w:r>
      <w:r w:rsidR="00F70618">
        <w:rPr>
          <w:snapToGrid w:val="0"/>
          <w:szCs w:val="28"/>
        </w:rPr>
        <w:t>20</w:t>
      </w:r>
      <w:r w:rsidRPr="00056177">
        <w:rPr>
          <w:snapToGrid w:val="0"/>
          <w:szCs w:val="28"/>
        </w:rPr>
        <w:t xml:space="preserve"> год в размере </w:t>
      </w:r>
      <w:r w:rsidR="005551E8">
        <w:rPr>
          <w:snapToGrid w:val="0"/>
          <w:szCs w:val="28"/>
        </w:rPr>
        <w:t>7,3</w:t>
      </w:r>
      <w:r w:rsidRPr="00056177">
        <w:rPr>
          <w:snapToGrid w:val="0"/>
          <w:szCs w:val="28"/>
        </w:rPr>
        <w:t xml:space="preserve"> тыс. рублей на 20</w:t>
      </w:r>
      <w:r>
        <w:rPr>
          <w:snapToGrid w:val="0"/>
          <w:szCs w:val="28"/>
        </w:rPr>
        <w:t>2</w:t>
      </w:r>
      <w:r w:rsidR="005551E8">
        <w:rPr>
          <w:snapToGrid w:val="0"/>
          <w:szCs w:val="28"/>
        </w:rPr>
        <w:t>1</w:t>
      </w:r>
      <w:r w:rsidRPr="00056177">
        <w:rPr>
          <w:snapToGrid w:val="0"/>
          <w:szCs w:val="28"/>
        </w:rPr>
        <w:t xml:space="preserve"> год – </w:t>
      </w:r>
      <w:r w:rsidR="005551E8">
        <w:rPr>
          <w:snapToGrid w:val="0"/>
          <w:szCs w:val="28"/>
        </w:rPr>
        <w:t>7,6</w:t>
      </w:r>
      <w:r w:rsidRPr="00056177">
        <w:rPr>
          <w:snapToGrid w:val="0"/>
          <w:szCs w:val="28"/>
        </w:rPr>
        <w:t xml:space="preserve"> тыс. рублей, 202</w:t>
      </w:r>
      <w:r w:rsidR="005551E8">
        <w:rPr>
          <w:snapToGrid w:val="0"/>
          <w:szCs w:val="28"/>
        </w:rPr>
        <w:t>2</w:t>
      </w:r>
      <w:r w:rsidRPr="00056177">
        <w:rPr>
          <w:snapToGrid w:val="0"/>
          <w:szCs w:val="28"/>
        </w:rPr>
        <w:t xml:space="preserve"> год – </w:t>
      </w:r>
      <w:r>
        <w:rPr>
          <w:snapToGrid w:val="0"/>
          <w:szCs w:val="28"/>
        </w:rPr>
        <w:t>7,</w:t>
      </w:r>
      <w:r w:rsidR="005551E8">
        <w:rPr>
          <w:snapToGrid w:val="0"/>
          <w:szCs w:val="28"/>
        </w:rPr>
        <w:t>9</w:t>
      </w:r>
      <w:r w:rsidRPr="00056177">
        <w:rPr>
          <w:snapToGrid w:val="0"/>
          <w:szCs w:val="28"/>
        </w:rPr>
        <w:t xml:space="preserve"> тыс. рублей. </w:t>
      </w:r>
    </w:p>
    <w:p w:rsidR="00056177" w:rsidRPr="00056177" w:rsidRDefault="00056177" w:rsidP="00056177">
      <w:pPr>
        <w:ind w:firstLine="709"/>
        <w:contextualSpacing/>
        <w:jc w:val="both"/>
        <w:rPr>
          <w:snapToGrid w:val="0"/>
          <w:szCs w:val="28"/>
        </w:rPr>
      </w:pPr>
      <w:r w:rsidRPr="00056177">
        <w:rPr>
          <w:snapToGrid w:val="0"/>
          <w:szCs w:val="28"/>
        </w:rPr>
        <w:t>Расчет сумм штрафов, санкции, возмещений ущерба осуществлен на осн</w:t>
      </w:r>
      <w:r>
        <w:rPr>
          <w:snapToGrid w:val="0"/>
          <w:szCs w:val="28"/>
        </w:rPr>
        <w:t>ове ожидаемого исполнения в 201</w:t>
      </w:r>
      <w:r w:rsidR="005551E8">
        <w:rPr>
          <w:snapToGrid w:val="0"/>
          <w:szCs w:val="28"/>
        </w:rPr>
        <w:t>9</w:t>
      </w:r>
      <w:r w:rsidRPr="00056177">
        <w:rPr>
          <w:snapToGrid w:val="0"/>
          <w:szCs w:val="28"/>
        </w:rPr>
        <w:t xml:space="preserve"> г</w:t>
      </w:r>
      <w:r>
        <w:rPr>
          <w:snapToGrid w:val="0"/>
          <w:szCs w:val="28"/>
        </w:rPr>
        <w:t>оду и оценки поступлений на 20</w:t>
      </w:r>
      <w:r w:rsidR="005551E8">
        <w:rPr>
          <w:snapToGrid w:val="0"/>
          <w:szCs w:val="28"/>
        </w:rPr>
        <w:t>20</w:t>
      </w:r>
      <w:r w:rsidRPr="00056177">
        <w:rPr>
          <w:snapToGrid w:val="0"/>
          <w:szCs w:val="28"/>
        </w:rPr>
        <w:t xml:space="preserve"> год и на плановый период 20</w:t>
      </w:r>
      <w:r>
        <w:rPr>
          <w:snapToGrid w:val="0"/>
          <w:szCs w:val="28"/>
        </w:rPr>
        <w:t>2</w:t>
      </w:r>
      <w:r w:rsidR="005551E8">
        <w:rPr>
          <w:snapToGrid w:val="0"/>
          <w:szCs w:val="28"/>
        </w:rPr>
        <w:t>1</w:t>
      </w:r>
      <w:r w:rsidRPr="00056177">
        <w:rPr>
          <w:snapToGrid w:val="0"/>
          <w:szCs w:val="28"/>
        </w:rPr>
        <w:t xml:space="preserve"> и 20</w:t>
      </w:r>
      <w:r>
        <w:rPr>
          <w:snapToGrid w:val="0"/>
          <w:szCs w:val="28"/>
        </w:rPr>
        <w:t>2</w:t>
      </w:r>
      <w:r w:rsidR="005551E8">
        <w:rPr>
          <w:snapToGrid w:val="0"/>
          <w:szCs w:val="28"/>
        </w:rPr>
        <w:t>2</w:t>
      </w:r>
      <w:r w:rsidRPr="00056177">
        <w:rPr>
          <w:snapToGrid w:val="0"/>
          <w:szCs w:val="28"/>
        </w:rPr>
        <w:t xml:space="preserve"> годов.</w:t>
      </w:r>
    </w:p>
    <w:p w:rsidR="00787ECB" w:rsidRDefault="00787ECB" w:rsidP="00E82BA4">
      <w:pPr>
        <w:tabs>
          <w:tab w:val="left" w:pos="900"/>
        </w:tabs>
        <w:jc w:val="center"/>
        <w:rPr>
          <w:b/>
          <w:bCs/>
          <w:i/>
        </w:rPr>
      </w:pPr>
    </w:p>
    <w:p w:rsidR="00E82BA4" w:rsidRPr="00B24B47" w:rsidRDefault="00E82BA4" w:rsidP="00E82BA4">
      <w:pPr>
        <w:tabs>
          <w:tab w:val="left" w:pos="900"/>
        </w:tabs>
        <w:jc w:val="center"/>
        <w:rPr>
          <w:b/>
          <w:bCs/>
          <w:i/>
        </w:rPr>
      </w:pPr>
      <w:r w:rsidRPr="00B24B47">
        <w:rPr>
          <w:b/>
          <w:bCs/>
          <w:i/>
        </w:rPr>
        <w:t>Безвозмездные поступления</w:t>
      </w:r>
    </w:p>
    <w:p w:rsidR="00E82BA4" w:rsidRPr="00B24B47" w:rsidRDefault="00E82BA4" w:rsidP="00E82BA4">
      <w:pPr>
        <w:pStyle w:val="a4"/>
        <w:ind w:firstLine="709"/>
        <w:rPr>
          <w:b/>
          <w:bCs/>
        </w:rPr>
      </w:pPr>
    </w:p>
    <w:p w:rsidR="00787ECB" w:rsidRPr="00787ECB" w:rsidRDefault="00787ECB" w:rsidP="00787ECB">
      <w:pPr>
        <w:ind w:firstLine="709"/>
        <w:jc w:val="both"/>
      </w:pPr>
      <w:r w:rsidRPr="00787ECB">
        <w:t xml:space="preserve">Объем безвозмездных поступлений бюджета запланирован в соответствии с </w:t>
      </w:r>
      <w:r w:rsidR="00BE07E9">
        <w:t xml:space="preserve">проектом </w:t>
      </w:r>
      <w:r w:rsidRPr="00787ECB">
        <w:t>Областн</w:t>
      </w:r>
      <w:r w:rsidR="00BE07E9">
        <w:t>ого</w:t>
      </w:r>
      <w:r w:rsidRPr="00787ECB">
        <w:t xml:space="preserve"> закон</w:t>
      </w:r>
      <w:r w:rsidR="00BE07E9">
        <w:t>а</w:t>
      </w:r>
      <w:r w:rsidRPr="00787ECB">
        <w:t xml:space="preserve"> </w:t>
      </w:r>
      <w:r w:rsidRPr="00BE07E9">
        <w:t>«Об областном бюджете на 20</w:t>
      </w:r>
      <w:r w:rsidR="005551E8">
        <w:t>20</w:t>
      </w:r>
      <w:r w:rsidRPr="00BE07E9">
        <w:t xml:space="preserve"> год и на плановый </w:t>
      </w:r>
      <w:r w:rsidRPr="00BE07E9">
        <w:lastRenderedPageBreak/>
        <w:t>период 20</w:t>
      </w:r>
      <w:r w:rsidR="00BE07E9" w:rsidRPr="00BE07E9">
        <w:t>2</w:t>
      </w:r>
      <w:r w:rsidR="005551E8">
        <w:t>1</w:t>
      </w:r>
      <w:r w:rsidRPr="00BE07E9">
        <w:t xml:space="preserve"> и 20</w:t>
      </w:r>
      <w:r w:rsidR="00BE07E9" w:rsidRPr="00BE07E9">
        <w:t>2</w:t>
      </w:r>
      <w:r w:rsidR="005551E8">
        <w:t>2</w:t>
      </w:r>
      <w:r w:rsidRPr="00BE07E9">
        <w:t xml:space="preserve"> годов» на 20</w:t>
      </w:r>
      <w:r w:rsidR="005551E8">
        <w:t>20</w:t>
      </w:r>
      <w:r w:rsidRPr="00787ECB">
        <w:t xml:space="preserve"> год – </w:t>
      </w:r>
      <w:r w:rsidR="005551E8">
        <w:t>5 567,1</w:t>
      </w:r>
      <w:r w:rsidRPr="00787ECB">
        <w:t xml:space="preserve"> тыс. рублей, на 20</w:t>
      </w:r>
      <w:r>
        <w:t>2</w:t>
      </w:r>
      <w:r w:rsidR="005551E8">
        <w:t>1</w:t>
      </w:r>
      <w:r w:rsidRPr="00787ECB">
        <w:t xml:space="preserve"> год – </w:t>
      </w:r>
      <w:r w:rsidR="005551E8">
        <w:t>1 782,1</w:t>
      </w:r>
      <w:r w:rsidRPr="00787ECB">
        <w:t xml:space="preserve"> тыс. рублей, на 20</w:t>
      </w:r>
      <w:r w:rsidR="005551E8">
        <w:t>22</w:t>
      </w:r>
      <w:r w:rsidRPr="00787ECB">
        <w:t xml:space="preserve"> год – </w:t>
      </w:r>
      <w:r w:rsidR="005551E8">
        <w:t>1 646,5</w:t>
      </w:r>
      <w:r w:rsidRPr="00787ECB">
        <w:t xml:space="preserve"> тыс. рублей. </w:t>
      </w:r>
    </w:p>
    <w:p w:rsidR="00787ECB" w:rsidRPr="00787ECB" w:rsidRDefault="00787ECB" w:rsidP="00787ECB">
      <w:pPr>
        <w:ind w:firstLine="709"/>
        <w:jc w:val="both"/>
        <w:rPr>
          <w:szCs w:val="28"/>
        </w:rPr>
      </w:pPr>
      <w:r w:rsidRPr="00787ECB">
        <w:t>Дотация на выравнивание бюджетной обеспеченности предусмотрена на 20</w:t>
      </w:r>
      <w:r w:rsidR="005551E8">
        <w:t>20</w:t>
      </w:r>
      <w:r w:rsidRPr="00787ECB">
        <w:t xml:space="preserve"> год – </w:t>
      </w:r>
      <w:r w:rsidR="005551E8">
        <w:t>4 711,7</w:t>
      </w:r>
      <w:r w:rsidRPr="00787ECB">
        <w:t xml:space="preserve"> тыс. рублей, на 20</w:t>
      </w:r>
      <w:r>
        <w:t>2</w:t>
      </w:r>
      <w:r w:rsidR="005551E8">
        <w:t>1</w:t>
      </w:r>
      <w:r w:rsidRPr="00787ECB">
        <w:t xml:space="preserve"> год – 1</w:t>
      </w:r>
      <w:r w:rsidR="005551E8">
        <w:t> 567,5</w:t>
      </w:r>
      <w:r w:rsidRPr="00787ECB">
        <w:t xml:space="preserve">  тыс. рублей, на 20</w:t>
      </w:r>
      <w:r w:rsidR="005551E8">
        <w:t>22</w:t>
      </w:r>
      <w:r w:rsidRPr="00787ECB">
        <w:t xml:space="preserve"> год – </w:t>
      </w:r>
      <w:r w:rsidR="005551E8">
        <w:t>1 646,3</w:t>
      </w:r>
      <w:r w:rsidRPr="00787ECB">
        <w:t xml:space="preserve"> тыс. рублей.</w:t>
      </w:r>
    </w:p>
    <w:p w:rsidR="00724720" w:rsidRDefault="00787ECB" w:rsidP="00787ECB">
      <w:pPr>
        <w:ind w:firstLine="709"/>
        <w:jc w:val="both"/>
      </w:pPr>
      <w:r w:rsidRPr="00787ECB">
        <w:t xml:space="preserve">Субвенции на осуществление первичного воинского учета на территориях, где отсутствуют военные </w:t>
      </w:r>
      <w:proofErr w:type="gramStart"/>
      <w:r w:rsidRPr="00787ECB">
        <w:t>комиссариаты</w:t>
      </w:r>
      <w:proofErr w:type="gramEnd"/>
      <w:r w:rsidRPr="00787ECB">
        <w:t xml:space="preserve"> запланированы в 20</w:t>
      </w:r>
      <w:r w:rsidR="005551E8">
        <w:t>20</w:t>
      </w:r>
      <w:r w:rsidRPr="00787ECB">
        <w:t xml:space="preserve"> году в сумме </w:t>
      </w:r>
      <w:r w:rsidR="005551E8">
        <w:t>208,0</w:t>
      </w:r>
      <w:r w:rsidRPr="00787ECB">
        <w:t xml:space="preserve"> тыс. рублей,  в 20</w:t>
      </w:r>
      <w:r w:rsidR="005551E8">
        <w:t>21</w:t>
      </w:r>
      <w:r w:rsidRPr="00787ECB">
        <w:t xml:space="preserve"> году в сумме </w:t>
      </w:r>
      <w:r w:rsidR="00E504BD">
        <w:t>214,4</w:t>
      </w:r>
      <w:r w:rsidRPr="00787ECB">
        <w:t xml:space="preserve"> тыс</w:t>
      </w:r>
      <w:r w:rsidR="00724720">
        <w:t>.</w:t>
      </w:r>
      <w:r w:rsidR="00E504BD" w:rsidRPr="00E504BD">
        <w:t xml:space="preserve"> </w:t>
      </w:r>
      <w:r w:rsidR="00E504BD" w:rsidRPr="00787ECB">
        <w:t>рублей</w:t>
      </w:r>
      <w:r w:rsidR="00E504BD">
        <w:t>.</w:t>
      </w:r>
    </w:p>
    <w:p w:rsidR="00787ECB" w:rsidRPr="00787ECB" w:rsidRDefault="00787ECB" w:rsidP="00787ECB">
      <w:pPr>
        <w:ind w:firstLine="709"/>
        <w:jc w:val="both"/>
      </w:pPr>
      <w:r w:rsidRPr="00787ECB">
        <w:t>Субвенции на выполнение передаваемых полномочий субъектов Российской Федерации предусмотрены в бюджете поселения на 20</w:t>
      </w:r>
      <w:r w:rsidR="006560B9">
        <w:t>20</w:t>
      </w:r>
      <w:r w:rsidR="00724720">
        <w:t>-202</w:t>
      </w:r>
      <w:r w:rsidR="006560B9">
        <w:t>2</w:t>
      </w:r>
      <w:r w:rsidRPr="00787ECB">
        <w:t xml:space="preserve"> годы в сумме 0,2  тыс. рублей ежегодно.</w:t>
      </w:r>
    </w:p>
    <w:p w:rsidR="00724720" w:rsidRPr="00BE07E9" w:rsidRDefault="00844CCA" w:rsidP="00724720">
      <w:pPr>
        <w:pStyle w:val="a4"/>
        <w:ind w:firstLine="709"/>
        <w:jc w:val="both"/>
      </w:pPr>
      <w:r>
        <w:t xml:space="preserve">При подготовке проекта бюджета </w:t>
      </w:r>
      <w:r w:rsidR="00724720">
        <w:t xml:space="preserve">поселения </w:t>
      </w:r>
      <w:r>
        <w:t xml:space="preserve">для рассмотрения ко 2 чтению объем безвозмездных поступлений будет уточнен на основании проекта </w:t>
      </w:r>
      <w:r w:rsidR="00724720" w:rsidRPr="00724720">
        <w:t xml:space="preserve">областного закона </w:t>
      </w:r>
      <w:r w:rsidR="00724720" w:rsidRPr="00BE07E9">
        <w:t>«Об областном бюджете на 20</w:t>
      </w:r>
      <w:r w:rsidR="006560B9">
        <w:t>20</w:t>
      </w:r>
      <w:r w:rsidR="00724720" w:rsidRPr="00BE07E9">
        <w:t xml:space="preserve"> год и на плановый период 202</w:t>
      </w:r>
      <w:r w:rsidR="006560B9">
        <w:t>1</w:t>
      </w:r>
      <w:r w:rsidR="00724720" w:rsidRPr="00BE07E9">
        <w:t xml:space="preserve"> и 202</w:t>
      </w:r>
      <w:r w:rsidR="006560B9">
        <w:t>2</w:t>
      </w:r>
      <w:r w:rsidR="00724720" w:rsidRPr="00BE07E9">
        <w:t xml:space="preserve"> годов».</w:t>
      </w:r>
    </w:p>
    <w:p w:rsidR="00724720" w:rsidRPr="00C97B8A" w:rsidRDefault="00724720" w:rsidP="00724720">
      <w:pPr>
        <w:pStyle w:val="a4"/>
        <w:ind w:firstLine="709"/>
        <w:jc w:val="both"/>
        <w:rPr>
          <w:color w:val="FF0000"/>
        </w:rPr>
      </w:pPr>
    </w:p>
    <w:p w:rsidR="005A0481" w:rsidRDefault="005A0481" w:rsidP="00615F87">
      <w:pPr>
        <w:jc w:val="center"/>
        <w:rPr>
          <w:rFonts w:asciiTheme="majorHAnsi" w:hAnsiTheme="majorHAnsi"/>
          <w:b/>
        </w:rPr>
      </w:pPr>
    </w:p>
    <w:p w:rsidR="00D81562" w:rsidRPr="006436E7" w:rsidRDefault="00D81562" w:rsidP="00D81562">
      <w:pPr>
        <w:jc w:val="center"/>
        <w:rPr>
          <w:rFonts w:asciiTheme="majorHAnsi" w:hAnsiTheme="majorHAnsi"/>
          <w:b/>
          <w:sz w:val="32"/>
          <w:szCs w:val="32"/>
        </w:rPr>
      </w:pPr>
      <w:r w:rsidRPr="006436E7">
        <w:rPr>
          <w:rFonts w:asciiTheme="majorHAnsi" w:hAnsiTheme="majorHAnsi"/>
          <w:b/>
          <w:lang w:val="en-US"/>
        </w:rPr>
        <w:t>IV</w:t>
      </w:r>
      <w:r w:rsidRPr="006436E7">
        <w:rPr>
          <w:rFonts w:asciiTheme="majorHAnsi" w:hAnsiTheme="majorHAnsi"/>
          <w:b/>
          <w:sz w:val="32"/>
          <w:szCs w:val="32"/>
        </w:rPr>
        <w:t>. Расходы бюджета поселения на 20</w:t>
      </w:r>
      <w:r w:rsidR="006560B9">
        <w:rPr>
          <w:rFonts w:asciiTheme="majorHAnsi" w:hAnsiTheme="majorHAnsi"/>
          <w:b/>
          <w:sz w:val="32"/>
          <w:szCs w:val="32"/>
        </w:rPr>
        <w:t>20</w:t>
      </w:r>
      <w:r w:rsidRPr="006436E7">
        <w:rPr>
          <w:rFonts w:asciiTheme="majorHAnsi" w:hAnsiTheme="majorHAnsi"/>
          <w:b/>
          <w:sz w:val="32"/>
          <w:szCs w:val="32"/>
        </w:rPr>
        <w:t xml:space="preserve"> год и </w:t>
      </w:r>
    </w:p>
    <w:p w:rsidR="00D81562" w:rsidRPr="006436E7" w:rsidRDefault="00D81562" w:rsidP="00D81562">
      <w:pPr>
        <w:jc w:val="center"/>
        <w:rPr>
          <w:rFonts w:asciiTheme="majorHAnsi" w:hAnsiTheme="majorHAnsi"/>
          <w:b/>
          <w:sz w:val="32"/>
          <w:szCs w:val="32"/>
        </w:rPr>
      </w:pPr>
      <w:r w:rsidRPr="006436E7">
        <w:rPr>
          <w:rFonts w:asciiTheme="majorHAnsi" w:hAnsiTheme="majorHAnsi"/>
          <w:b/>
          <w:sz w:val="32"/>
          <w:szCs w:val="32"/>
        </w:rPr>
        <w:t>на плановый период 202</w:t>
      </w:r>
      <w:r w:rsidR="006560B9">
        <w:rPr>
          <w:rFonts w:asciiTheme="majorHAnsi" w:hAnsiTheme="majorHAnsi"/>
          <w:b/>
          <w:sz w:val="32"/>
          <w:szCs w:val="32"/>
        </w:rPr>
        <w:t>1</w:t>
      </w:r>
      <w:r w:rsidRPr="006436E7">
        <w:rPr>
          <w:rFonts w:asciiTheme="majorHAnsi" w:hAnsiTheme="majorHAnsi"/>
          <w:b/>
          <w:sz w:val="32"/>
          <w:szCs w:val="32"/>
        </w:rPr>
        <w:t xml:space="preserve"> и 202</w:t>
      </w:r>
      <w:r w:rsidR="006560B9">
        <w:rPr>
          <w:rFonts w:asciiTheme="majorHAnsi" w:hAnsiTheme="majorHAnsi"/>
          <w:b/>
          <w:sz w:val="32"/>
          <w:szCs w:val="32"/>
        </w:rPr>
        <w:t>2</w:t>
      </w:r>
      <w:r w:rsidRPr="006436E7">
        <w:rPr>
          <w:rFonts w:asciiTheme="majorHAnsi" w:hAnsiTheme="majorHAnsi"/>
          <w:b/>
          <w:sz w:val="32"/>
          <w:szCs w:val="32"/>
        </w:rPr>
        <w:t xml:space="preserve"> годов</w:t>
      </w:r>
    </w:p>
    <w:p w:rsidR="00D81562" w:rsidRPr="006436E7" w:rsidRDefault="00D81562" w:rsidP="00D81562"/>
    <w:p w:rsidR="00D81562" w:rsidRPr="006436E7" w:rsidRDefault="00D81562" w:rsidP="00D81562">
      <w:pPr>
        <w:ind w:firstLine="709"/>
        <w:jc w:val="center"/>
        <w:rPr>
          <w:b/>
          <w:szCs w:val="28"/>
        </w:rPr>
      </w:pPr>
      <w:r w:rsidRPr="006436E7">
        <w:rPr>
          <w:b/>
          <w:szCs w:val="28"/>
        </w:rPr>
        <w:t>Особенности формирования расходов</w:t>
      </w:r>
    </w:p>
    <w:p w:rsidR="00D81562" w:rsidRPr="006436E7" w:rsidRDefault="00D81562" w:rsidP="00D81562">
      <w:pPr>
        <w:ind w:firstLine="709"/>
        <w:jc w:val="center"/>
        <w:rPr>
          <w:b/>
          <w:szCs w:val="28"/>
        </w:rPr>
      </w:pPr>
      <w:r w:rsidRPr="006436E7">
        <w:rPr>
          <w:b/>
          <w:szCs w:val="28"/>
        </w:rPr>
        <w:t xml:space="preserve"> бюджета поселения на 20</w:t>
      </w:r>
      <w:r w:rsidR="006560B9">
        <w:rPr>
          <w:b/>
          <w:szCs w:val="28"/>
        </w:rPr>
        <w:t>20</w:t>
      </w:r>
      <w:r w:rsidRPr="006436E7">
        <w:rPr>
          <w:b/>
          <w:szCs w:val="28"/>
        </w:rPr>
        <w:t>-20</w:t>
      </w:r>
      <w:r w:rsidR="006560B9">
        <w:rPr>
          <w:b/>
          <w:szCs w:val="28"/>
        </w:rPr>
        <w:t>22</w:t>
      </w:r>
      <w:r w:rsidRPr="006436E7">
        <w:rPr>
          <w:b/>
          <w:szCs w:val="28"/>
        </w:rPr>
        <w:t xml:space="preserve"> годы</w:t>
      </w:r>
    </w:p>
    <w:p w:rsidR="009A3D12" w:rsidRPr="006436E7" w:rsidRDefault="009A3D12" w:rsidP="009A3D12">
      <w:pPr>
        <w:jc w:val="center"/>
        <w:rPr>
          <w:szCs w:val="28"/>
        </w:rPr>
      </w:pPr>
    </w:p>
    <w:p w:rsidR="00BC3EB4" w:rsidRPr="008739E1" w:rsidRDefault="00BC3EB4" w:rsidP="00BC3EB4">
      <w:pPr>
        <w:ind w:firstLine="709"/>
        <w:jc w:val="both"/>
        <w:rPr>
          <w:szCs w:val="28"/>
        </w:rPr>
      </w:pPr>
      <w:r w:rsidRPr="006436E7">
        <w:rPr>
          <w:szCs w:val="28"/>
        </w:rPr>
        <w:t>Основная и главная задача при подготовке проекта решения о бюджете на предстоящую трёхлетку, как и в прошлые годы, – обеспечение выполнения всех социальных обязательств. Структура расходов на 20</w:t>
      </w:r>
      <w:r w:rsidR="006560B9">
        <w:rPr>
          <w:szCs w:val="28"/>
        </w:rPr>
        <w:t>20</w:t>
      </w:r>
      <w:r w:rsidRPr="006436E7">
        <w:rPr>
          <w:szCs w:val="28"/>
        </w:rPr>
        <w:t>-202</w:t>
      </w:r>
      <w:r w:rsidR="006560B9">
        <w:rPr>
          <w:szCs w:val="28"/>
        </w:rPr>
        <w:t>2</w:t>
      </w:r>
      <w:r w:rsidRPr="006436E7">
        <w:rPr>
          <w:szCs w:val="28"/>
        </w:rPr>
        <w:t xml:space="preserve"> годы практически </w:t>
      </w:r>
      <w:r w:rsidRPr="008739E1">
        <w:rPr>
          <w:szCs w:val="28"/>
        </w:rPr>
        <w:t>остается неизменной и характеризуется высокой долей текущих «социальных» расходов.</w:t>
      </w:r>
    </w:p>
    <w:p w:rsidR="00BC3EB4" w:rsidRPr="008739E1" w:rsidRDefault="00BC3EB4" w:rsidP="00BC3EB4">
      <w:pPr>
        <w:ind w:firstLine="709"/>
        <w:jc w:val="both"/>
        <w:rPr>
          <w:szCs w:val="28"/>
        </w:rPr>
      </w:pPr>
      <w:r w:rsidRPr="008739E1">
        <w:rPr>
          <w:szCs w:val="28"/>
        </w:rPr>
        <w:t xml:space="preserve">В целях исполнения требований Соглашения </w:t>
      </w:r>
      <w:r w:rsidRPr="00551C39">
        <w:t xml:space="preserve">от </w:t>
      </w:r>
      <w:r w:rsidR="00551C39" w:rsidRPr="00551C39">
        <w:t>26.04.2019 № 18/4д</w:t>
      </w:r>
      <w:r w:rsidRPr="00551C39">
        <w:t xml:space="preserve"> «О</w:t>
      </w:r>
      <w:r w:rsidRPr="008739E1">
        <w:t xml:space="preserve"> предоставлении дотации на выравнивание бюджетной обеспеченности муниципальных районов (городских округов) и поселений из областного бюджета бюджету Гуково-Гнилушевского сельского поселения Красносулинского района»</w:t>
      </w:r>
      <w:r w:rsidRPr="008739E1">
        <w:rPr>
          <w:szCs w:val="28"/>
        </w:rPr>
        <w:t>, заключенного с министерством финансов Ростовской области приняты следующие меры, направленные на бюджетную консолидацию.</w:t>
      </w:r>
    </w:p>
    <w:p w:rsidR="00551C39" w:rsidRPr="00551C39" w:rsidRDefault="00551C39" w:rsidP="00551C39">
      <w:pPr>
        <w:widowControl w:val="0"/>
        <w:autoSpaceDE w:val="0"/>
        <w:autoSpaceDN w:val="0"/>
        <w:ind w:firstLine="709"/>
        <w:jc w:val="both"/>
      </w:pPr>
      <w:r w:rsidRPr="00551C39">
        <w:t xml:space="preserve">Решению поставленных задач будет способствовать </w:t>
      </w:r>
      <w:r w:rsidRPr="00551C39">
        <w:rPr>
          <w:szCs w:val="28"/>
        </w:rPr>
        <w:t xml:space="preserve">План </w:t>
      </w:r>
      <w:r w:rsidRPr="00551C39">
        <w:rPr>
          <w:lang w:eastAsia="zh-CN"/>
        </w:rPr>
        <w:t xml:space="preserve">мероприятий по росту доходного потенциала Гуково-Гнилушевского сельского поселения, </w:t>
      </w:r>
      <w:r w:rsidRPr="00551C39">
        <w:rPr>
          <w:rFonts w:eastAsia="Calibri"/>
          <w:kern w:val="1"/>
          <w:szCs w:val="28"/>
          <w:lang w:eastAsia="en-US"/>
        </w:rPr>
        <w:t xml:space="preserve">оптимизации расходов бюджета Гуково-Гнилушевского сельского поселения и совершенствованию долговой политике Гуково-Гнилушевского сельского поселения до 2024 года утвержденный постановлением Администрации Гуково-Гнилушевского сельского поселения № 41 от </w:t>
      </w:r>
      <w:r w:rsidRPr="00551C39">
        <w:rPr>
          <w:szCs w:val="28"/>
          <w:lang w:eastAsia="zh-CN"/>
        </w:rPr>
        <w:t>05.06.2019.</w:t>
      </w:r>
    </w:p>
    <w:p w:rsidR="00BC3EB4" w:rsidRPr="008739E1" w:rsidRDefault="00BC3EB4" w:rsidP="00BC3EB4">
      <w:pPr>
        <w:ind w:firstLine="709"/>
        <w:jc w:val="both"/>
        <w:rPr>
          <w:szCs w:val="28"/>
        </w:rPr>
      </w:pPr>
      <w:r w:rsidRPr="008739E1">
        <w:rPr>
          <w:szCs w:val="28"/>
        </w:rPr>
        <w:t xml:space="preserve">Установлены запреты </w:t>
      </w:r>
      <w:proofErr w:type="gramStart"/>
      <w:r w:rsidRPr="008739E1">
        <w:rPr>
          <w:szCs w:val="28"/>
        </w:rPr>
        <w:t>на</w:t>
      </w:r>
      <w:proofErr w:type="gramEnd"/>
      <w:r w:rsidRPr="008739E1">
        <w:rPr>
          <w:szCs w:val="28"/>
        </w:rPr>
        <w:t>:</w:t>
      </w:r>
    </w:p>
    <w:p w:rsidR="00BC3EB4" w:rsidRPr="008739E1" w:rsidRDefault="00BC3EB4" w:rsidP="00BC3EB4">
      <w:pPr>
        <w:ind w:firstLine="709"/>
        <w:jc w:val="both"/>
        <w:rPr>
          <w:szCs w:val="28"/>
        </w:rPr>
      </w:pPr>
      <w:r w:rsidRPr="008739E1">
        <w:rPr>
          <w:szCs w:val="28"/>
        </w:rPr>
        <w:t xml:space="preserve">принятие расходных обязательств, не связанных с решением вопросов, отнесенных Конституцией Российской Федерации и федеральными законами, областными законами к полномочиям органов местного самоуправления; </w:t>
      </w:r>
    </w:p>
    <w:p w:rsidR="00BC3EB4" w:rsidRPr="008739E1" w:rsidRDefault="00BC3EB4" w:rsidP="00BC3EB4">
      <w:pPr>
        <w:ind w:firstLine="709"/>
        <w:jc w:val="both"/>
        <w:rPr>
          <w:szCs w:val="28"/>
        </w:rPr>
      </w:pPr>
      <w:r w:rsidRPr="008739E1">
        <w:rPr>
          <w:szCs w:val="28"/>
        </w:rPr>
        <w:lastRenderedPageBreak/>
        <w:t>увеличение численности муниципальных служащих Гуково-Гнилушевского сельского поселения на 20</w:t>
      </w:r>
      <w:r w:rsidR="006560B9">
        <w:rPr>
          <w:szCs w:val="28"/>
        </w:rPr>
        <w:t>20</w:t>
      </w:r>
      <w:r w:rsidRPr="008739E1">
        <w:rPr>
          <w:szCs w:val="28"/>
        </w:rPr>
        <w:t>-20</w:t>
      </w:r>
      <w:r w:rsidR="00BB2575">
        <w:rPr>
          <w:szCs w:val="28"/>
        </w:rPr>
        <w:t>2</w:t>
      </w:r>
      <w:r w:rsidR="006560B9">
        <w:rPr>
          <w:szCs w:val="28"/>
        </w:rPr>
        <w:t>2</w:t>
      </w:r>
      <w:r w:rsidRPr="008739E1">
        <w:rPr>
          <w:szCs w:val="28"/>
        </w:rPr>
        <w:t xml:space="preserve"> годы. </w:t>
      </w:r>
    </w:p>
    <w:p w:rsidR="00BC3EB4" w:rsidRPr="008739E1" w:rsidRDefault="00BC3EB4" w:rsidP="00BC3EB4">
      <w:pPr>
        <w:ind w:firstLine="709"/>
        <w:jc w:val="both"/>
        <w:rPr>
          <w:szCs w:val="28"/>
        </w:rPr>
      </w:pPr>
      <w:r w:rsidRPr="008739E1">
        <w:rPr>
          <w:szCs w:val="28"/>
        </w:rPr>
        <w:t>Все вышеуказанные требования Соглашения учтены при формировании расходов бюджета поселения на 20</w:t>
      </w:r>
      <w:r w:rsidR="006560B9">
        <w:rPr>
          <w:szCs w:val="28"/>
        </w:rPr>
        <w:t>20</w:t>
      </w:r>
      <w:r w:rsidRPr="008739E1">
        <w:rPr>
          <w:szCs w:val="28"/>
        </w:rPr>
        <w:t>-20</w:t>
      </w:r>
      <w:r w:rsidR="00BB2575">
        <w:rPr>
          <w:szCs w:val="28"/>
        </w:rPr>
        <w:t>2</w:t>
      </w:r>
      <w:r w:rsidR="006560B9">
        <w:rPr>
          <w:szCs w:val="28"/>
        </w:rPr>
        <w:t>2</w:t>
      </w:r>
      <w:r w:rsidRPr="008739E1">
        <w:rPr>
          <w:szCs w:val="28"/>
        </w:rPr>
        <w:t xml:space="preserve"> годы.</w:t>
      </w:r>
    </w:p>
    <w:p w:rsidR="00BC3EB4" w:rsidRPr="008739E1" w:rsidRDefault="00BC3EB4" w:rsidP="00BC3EB4">
      <w:pPr>
        <w:ind w:firstLine="709"/>
        <w:jc w:val="both"/>
        <w:rPr>
          <w:szCs w:val="28"/>
        </w:rPr>
      </w:pPr>
      <w:r w:rsidRPr="008739E1">
        <w:rPr>
          <w:szCs w:val="28"/>
        </w:rPr>
        <w:t>Формирование расходов бюджета поселения на 20</w:t>
      </w:r>
      <w:r w:rsidR="006560B9">
        <w:rPr>
          <w:szCs w:val="28"/>
        </w:rPr>
        <w:t>20</w:t>
      </w:r>
      <w:r w:rsidRPr="008739E1">
        <w:rPr>
          <w:szCs w:val="28"/>
        </w:rPr>
        <w:t>-202</w:t>
      </w:r>
      <w:r w:rsidR="006560B9">
        <w:rPr>
          <w:szCs w:val="28"/>
        </w:rPr>
        <w:t>2</w:t>
      </w:r>
      <w:r w:rsidRPr="008739E1">
        <w:rPr>
          <w:szCs w:val="28"/>
        </w:rPr>
        <w:t xml:space="preserve"> годы осуществлялось на основе </w:t>
      </w:r>
      <w:proofErr w:type="gramStart"/>
      <w:r w:rsidRPr="008739E1">
        <w:rPr>
          <w:szCs w:val="28"/>
        </w:rPr>
        <w:t>Методики планирования бюджетных ассигнований бюджета поселения</w:t>
      </w:r>
      <w:proofErr w:type="gramEnd"/>
      <w:r w:rsidRPr="008739E1">
        <w:rPr>
          <w:szCs w:val="28"/>
        </w:rPr>
        <w:t xml:space="preserve"> и Порядка планирования бюджетных ассигнований бюджета поселения. </w:t>
      </w:r>
    </w:p>
    <w:p w:rsidR="00BC3EB4" w:rsidRPr="008739E1" w:rsidRDefault="00BC3EB4" w:rsidP="00BC3EB4">
      <w:pPr>
        <w:ind w:firstLine="709"/>
        <w:jc w:val="both"/>
        <w:rPr>
          <w:szCs w:val="28"/>
        </w:rPr>
      </w:pPr>
      <w:r w:rsidRPr="008739E1">
        <w:rPr>
          <w:szCs w:val="28"/>
        </w:rPr>
        <w:t>Показатели расходов бюджета поселения на 20</w:t>
      </w:r>
      <w:r w:rsidR="006560B9">
        <w:rPr>
          <w:szCs w:val="28"/>
        </w:rPr>
        <w:t>20</w:t>
      </w:r>
      <w:r w:rsidRPr="008739E1">
        <w:rPr>
          <w:szCs w:val="28"/>
        </w:rPr>
        <w:t>-202</w:t>
      </w:r>
      <w:r w:rsidR="006560B9">
        <w:rPr>
          <w:szCs w:val="28"/>
        </w:rPr>
        <w:t>2</w:t>
      </w:r>
      <w:r w:rsidRPr="008739E1">
        <w:rPr>
          <w:szCs w:val="28"/>
        </w:rPr>
        <w:t xml:space="preserve"> годы сформированы с учетом следующих особенностей.</w:t>
      </w:r>
    </w:p>
    <w:p w:rsidR="00BC3EB4" w:rsidRPr="008739E1" w:rsidRDefault="00BC3EB4" w:rsidP="00BC3EB4">
      <w:pPr>
        <w:ind w:firstLine="709"/>
        <w:jc w:val="both"/>
        <w:rPr>
          <w:szCs w:val="28"/>
        </w:rPr>
      </w:pPr>
      <w:r w:rsidRPr="008739E1">
        <w:rPr>
          <w:szCs w:val="28"/>
        </w:rPr>
        <w:t>Исходными данными для расчета расходов на 20</w:t>
      </w:r>
      <w:r w:rsidR="006560B9">
        <w:rPr>
          <w:szCs w:val="28"/>
        </w:rPr>
        <w:t>20</w:t>
      </w:r>
      <w:r w:rsidRPr="008739E1">
        <w:rPr>
          <w:szCs w:val="28"/>
        </w:rPr>
        <w:t xml:space="preserve"> и 20</w:t>
      </w:r>
      <w:r w:rsidR="00BB2575">
        <w:rPr>
          <w:szCs w:val="28"/>
        </w:rPr>
        <w:t>2</w:t>
      </w:r>
      <w:r w:rsidR="006560B9">
        <w:rPr>
          <w:szCs w:val="28"/>
        </w:rPr>
        <w:t>2</w:t>
      </w:r>
      <w:r w:rsidRPr="008739E1">
        <w:rPr>
          <w:szCs w:val="28"/>
        </w:rPr>
        <w:t xml:space="preserve"> годы приняты бюджетные ассигнования, утвержденные решением от </w:t>
      </w:r>
      <w:r w:rsidR="006560B9">
        <w:rPr>
          <w:szCs w:val="28"/>
        </w:rPr>
        <w:t>24</w:t>
      </w:r>
      <w:r w:rsidRPr="0012502A">
        <w:rPr>
          <w:szCs w:val="28"/>
        </w:rPr>
        <w:t>.12.201</w:t>
      </w:r>
      <w:r w:rsidR="006560B9">
        <w:rPr>
          <w:szCs w:val="28"/>
        </w:rPr>
        <w:t>8</w:t>
      </w:r>
      <w:r w:rsidRPr="0012502A">
        <w:rPr>
          <w:szCs w:val="28"/>
        </w:rPr>
        <w:t xml:space="preserve"> № </w:t>
      </w:r>
      <w:r w:rsidR="006560B9">
        <w:rPr>
          <w:szCs w:val="28"/>
        </w:rPr>
        <w:t>99</w:t>
      </w:r>
      <w:r w:rsidRPr="0012502A">
        <w:rPr>
          <w:szCs w:val="28"/>
        </w:rPr>
        <w:t xml:space="preserve"> «</w:t>
      </w:r>
      <w:r w:rsidRPr="0012502A">
        <w:rPr>
          <w:szCs w:val="28"/>
          <w:lang w:eastAsia="en-US"/>
        </w:rPr>
        <w:t xml:space="preserve">О  </w:t>
      </w:r>
      <w:r w:rsidRPr="0012502A">
        <w:t xml:space="preserve">бюджете </w:t>
      </w:r>
      <w:r w:rsidRPr="0012502A">
        <w:rPr>
          <w:szCs w:val="28"/>
        </w:rPr>
        <w:t>Гуково-Гнилушевского сельского поселения</w:t>
      </w:r>
      <w:r w:rsidRPr="0012502A">
        <w:t xml:space="preserve"> сельского поселения </w:t>
      </w:r>
      <w:proofErr w:type="spellStart"/>
      <w:r w:rsidRPr="0012502A">
        <w:t>Кра</w:t>
      </w:r>
      <w:proofErr w:type="gramStart"/>
      <w:r w:rsidRPr="0012502A">
        <w:t>c</w:t>
      </w:r>
      <w:proofErr w:type="gramEnd"/>
      <w:r w:rsidRPr="0012502A">
        <w:t>носулинского</w:t>
      </w:r>
      <w:proofErr w:type="spellEnd"/>
      <w:r w:rsidRPr="0012502A">
        <w:t xml:space="preserve"> района </w:t>
      </w:r>
      <w:r w:rsidRPr="0012502A">
        <w:rPr>
          <w:szCs w:val="28"/>
          <w:lang w:eastAsia="en-US"/>
        </w:rPr>
        <w:t>на 201</w:t>
      </w:r>
      <w:r w:rsidR="006560B9">
        <w:rPr>
          <w:szCs w:val="28"/>
          <w:lang w:eastAsia="en-US"/>
        </w:rPr>
        <w:t>9</w:t>
      </w:r>
      <w:r w:rsidRPr="0012502A">
        <w:rPr>
          <w:szCs w:val="28"/>
          <w:lang w:eastAsia="en-US"/>
        </w:rPr>
        <w:t xml:space="preserve"> год и на плановый период 20</w:t>
      </w:r>
      <w:r w:rsidR="006560B9">
        <w:rPr>
          <w:szCs w:val="28"/>
          <w:lang w:eastAsia="en-US"/>
        </w:rPr>
        <w:t>20</w:t>
      </w:r>
      <w:r w:rsidRPr="0012502A">
        <w:rPr>
          <w:szCs w:val="28"/>
          <w:lang w:eastAsia="en-US"/>
        </w:rPr>
        <w:t xml:space="preserve"> и 20</w:t>
      </w:r>
      <w:r w:rsidR="0012502A" w:rsidRPr="0012502A">
        <w:rPr>
          <w:szCs w:val="28"/>
          <w:lang w:eastAsia="en-US"/>
        </w:rPr>
        <w:t>2</w:t>
      </w:r>
      <w:r w:rsidR="006560B9">
        <w:rPr>
          <w:szCs w:val="28"/>
          <w:lang w:eastAsia="en-US"/>
        </w:rPr>
        <w:t>1</w:t>
      </w:r>
      <w:r w:rsidRPr="0012502A">
        <w:rPr>
          <w:szCs w:val="28"/>
          <w:lang w:eastAsia="en-US"/>
        </w:rPr>
        <w:t xml:space="preserve"> годов</w:t>
      </w:r>
      <w:r w:rsidRPr="0012502A">
        <w:rPr>
          <w:szCs w:val="28"/>
        </w:rPr>
        <w:t>», для расходов на 20</w:t>
      </w:r>
      <w:r w:rsidR="006560B9">
        <w:rPr>
          <w:szCs w:val="28"/>
        </w:rPr>
        <w:t>20</w:t>
      </w:r>
      <w:r w:rsidRPr="0012502A">
        <w:rPr>
          <w:szCs w:val="28"/>
        </w:rPr>
        <w:t xml:space="preserve"> год – бюджетные ассигнования 20</w:t>
      </w:r>
      <w:r w:rsidR="0012502A" w:rsidRPr="0012502A">
        <w:rPr>
          <w:szCs w:val="28"/>
        </w:rPr>
        <w:t>2</w:t>
      </w:r>
      <w:r w:rsidR="006560B9">
        <w:rPr>
          <w:szCs w:val="28"/>
        </w:rPr>
        <w:t>1</w:t>
      </w:r>
      <w:r w:rsidRPr="0012502A">
        <w:rPr>
          <w:szCs w:val="28"/>
        </w:rPr>
        <w:t xml:space="preserve"> года, установленные этим решением.</w:t>
      </w:r>
    </w:p>
    <w:p w:rsidR="009906B2" w:rsidRPr="009906B2" w:rsidRDefault="009906B2" w:rsidP="009906B2">
      <w:pPr>
        <w:widowControl w:val="0"/>
        <w:autoSpaceDE w:val="0"/>
        <w:autoSpaceDN w:val="0"/>
        <w:adjustRightInd w:val="0"/>
        <w:ind w:firstLine="709"/>
        <w:jc w:val="both"/>
        <w:rPr>
          <w:iCs/>
          <w:color w:val="000000"/>
          <w:szCs w:val="28"/>
        </w:rPr>
      </w:pPr>
      <w:proofErr w:type="gramStart"/>
      <w:r>
        <w:rPr>
          <w:iCs/>
          <w:color w:val="000000"/>
          <w:szCs w:val="28"/>
        </w:rPr>
        <w:t xml:space="preserve">Проиндексированы </w:t>
      </w:r>
      <w:r w:rsidRPr="009906B2">
        <w:rPr>
          <w:iCs/>
          <w:color w:val="000000"/>
          <w:szCs w:val="28"/>
        </w:rPr>
        <w:t xml:space="preserve"> размеры должностных окладов лиц, замещающих муниципальные должности </w:t>
      </w:r>
      <w:r w:rsidRPr="009906B2">
        <w:rPr>
          <w:lang w:val="x-none" w:eastAsia="x-none"/>
        </w:rPr>
        <w:t xml:space="preserve">Гуково-Гнилушевского </w:t>
      </w:r>
      <w:r w:rsidRPr="009906B2">
        <w:rPr>
          <w:iCs/>
          <w:color w:val="000000"/>
          <w:szCs w:val="28"/>
        </w:rPr>
        <w:t xml:space="preserve">сельского поселения, окладов денежного содержания по должностям муниципальной гражданской службы </w:t>
      </w:r>
      <w:r w:rsidRPr="009906B2">
        <w:rPr>
          <w:lang w:val="x-none" w:eastAsia="x-none"/>
        </w:rPr>
        <w:t xml:space="preserve">Гуково-Гнилушевского </w:t>
      </w:r>
      <w:r w:rsidRPr="009906B2">
        <w:rPr>
          <w:iCs/>
          <w:color w:val="000000"/>
          <w:szCs w:val="28"/>
        </w:rPr>
        <w:t xml:space="preserve">сельского поселения, окладов технического персонала и ставок заработной платы обслуживающего персонала </w:t>
      </w:r>
      <w:r w:rsidRPr="009906B2">
        <w:rPr>
          <w:lang w:val="x-none" w:eastAsia="x-none"/>
        </w:rPr>
        <w:t xml:space="preserve">Гуково-Гнилушевского </w:t>
      </w:r>
      <w:r w:rsidRPr="009906B2">
        <w:rPr>
          <w:iCs/>
          <w:color w:val="000000"/>
          <w:szCs w:val="28"/>
        </w:rPr>
        <w:t xml:space="preserve">сельского поселения индексируются с 1 октября 2020 года на 3,8 процента, с 1 октября 2021 года на 4,0 процента, с 1 октября 2022 года на 4,0 процента. </w:t>
      </w:r>
      <w:proofErr w:type="gramEnd"/>
    </w:p>
    <w:p w:rsidR="009906B2" w:rsidRPr="009906B2" w:rsidRDefault="009906B2" w:rsidP="009906B2">
      <w:pPr>
        <w:widowControl w:val="0"/>
        <w:tabs>
          <w:tab w:val="left" w:pos="1276"/>
        </w:tabs>
        <w:autoSpaceDE w:val="0"/>
        <w:autoSpaceDN w:val="0"/>
        <w:adjustRightInd w:val="0"/>
        <w:ind w:firstLine="709"/>
        <w:jc w:val="both"/>
        <w:rPr>
          <w:iCs/>
          <w:color w:val="000000"/>
          <w:szCs w:val="28"/>
          <w:highlight w:val="yellow"/>
        </w:rPr>
      </w:pPr>
      <w:r w:rsidRPr="009906B2">
        <w:rPr>
          <w:iCs/>
          <w:color w:val="000000"/>
          <w:szCs w:val="28"/>
        </w:rPr>
        <w:t>Установ</w:t>
      </w:r>
      <w:r>
        <w:rPr>
          <w:iCs/>
          <w:color w:val="000000"/>
          <w:szCs w:val="28"/>
        </w:rPr>
        <w:t>лено</w:t>
      </w:r>
      <w:r w:rsidRPr="009906B2">
        <w:rPr>
          <w:iCs/>
          <w:color w:val="000000"/>
          <w:szCs w:val="28"/>
        </w:rPr>
        <w:t xml:space="preserve">, что размеры должностных окладов руководителей, специалистов и служащих, ставок заработной платы рабочих муниципальных бюджетных учреждений </w:t>
      </w:r>
      <w:r w:rsidRPr="009906B2">
        <w:rPr>
          <w:lang w:val="x-none" w:eastAsia="x-none"/>
        </w:rPr>
        <w:t xml:space="preserve">Гуково-Гнилушевского </w:t>
      </w:r>
      <w:r w:rsidRPr="009906B2">
        <w:rPr>
          <w:iCs/>
          <w:color w:val="000000"/>
          <w:szCs w:val="28"/>
        </w:rPr>
        <w:t xml:space="preserve">сельского поселения индексируются с 1 октября 2020 года на 3,8 процента, с 1 октября 2021 года на 4,0 процента, с 1 октября 2022 года </w:t>
      </w:r>
      <w:proofErr w:type="gramStart"/>
      <w:r w:rsidRPr="009906B2">
        <w:rPr>
          <w:iCs/>
          <w:color w:val="000000"/>
          <w:szCs w:val="28"/>
        </w:rPr>
        <w:t>на</w:t>
      </w:r>
      <w:proofErr w:type="gramEnd"/>
      <w:r w:rsidRPr="009906B2">
        <w:rPr>
          <w:iCs/>
          <w:color w:val="000000"/>
          <w:szCs w:val="28"/>
        </w:rPr>
        <w:t xml:space="preserve"> 4,0 процента.</w:t>
      </w:r>
    </w:p>
    <w:p w:rsidR="00BC3EB4" w:rsidRPr="008739E1" w:rsidRDefault="00BC3EB4" w:rsidP="00BC3EB4">
      <w:pPr>
        <w:tabs>
          <w:tab w:val="left" w:pos="7265"/>
        </w:tabs>
        <w:autoSpaceDE w:val="0"/>
        <w:autoSpaceDN w:val="0"/>
        <w:adjustRightInd w:val="0"/>
        <w:spacing w:line="247" w:lineRule="auto"/>
        <w:ind w:firstLine="709"/>
        <w:jc w:val="both"/>
        <w:rPr>
          <w:szCs w:val="28"/>
        </w:rPr>
      </w:pPr>
      <w:r w:rsidRPr="008739E1">
        <w:rPr>
          <w:szCs w:val="28"/>
        </w:rPr>
        <w:t>В связи с необходимостью достижения с 1 января 20</w:t>
      </w:r>
      <w:r w:rsidR="0041195D">
        <w:rPr>
          <w:szCs w:val="28"/>
        </w:rPr>
        <w:t>20</w:t>
      </w:r>
      <w:r w:rsidRPr="008739E1">
        <w:rPr>
          <w:szCs w:val="28"/>
        </w:rPr>
        <w:t> года целевых показателей, установленных в указах Президента Российской Федерации, дополнительные средства для повышения заработной платы отдельных категорий работников социальной сферы в 20</w:t>
      </w:r>
      <w:r w:rsidR="0041195D">
        <w:rPr>
          <w:szCs w:val="28"/>
        </w:rPr>
        <w:t>20</w:t>
      </w:r>
      <w:r w:rsidRPr="008739E1">
        <w:rPr>
          <w:szCs w:val="28"/>
        </w:rPr>
        <w:t>-202</w:t>
      </w:r>
      <w:r w:rsidR="0041195D">
        <w:rPr>
          <w:szCs w:val="28"/>
        </w:rPr>
        <w:t>2</w:t>
      </w:r>
      <w:r w:rsidRPr="008739E1">
        <w:rPr>
          <w:szCs w:val="28"/>
        </w:rPr>
        <w:t xml:space="preserve"> годах предусмотрены в  полном объеме от необходимых сре</w:t>
      </w:r>
      <w:proofErr w:type="gramStart"/>
      <w:r w:rsidRPr="008739E1">
        <w:rPr>
          <w:szCs w:val="28"/>
        </w:rPr>
        <w:t>дств в с</w:t>
      </w:r>
      <w:proofErr w:type="gramEnd"/>
      <w:r w:rsidRPr="008739E1">
        <w:rPr>
          <w:szCs w:val="28"/>
        </w:rPr>
        <w:t xml:space="preserve">оставе расходов средств бюджета поселения на фонд оплаты труда. </w:t>
      </w:r>
    </w:p>
    <w:p w:rsidR="00BC3EB4" w:rsidRPr="008739E1" w:rsidRDefault="00BC3EB4" w:rsidP="00BC3EB4">
      <w:pPr>
        <w:tabs>
          <w:tab w:val="left" w:pos="709"/>
        </w:tabs>
        <w:ind w:firstLine="709"/>
        <w:jc w:val="both"/>
        <w:rPr>
          <w:szCs w:val="28"/>
        </w:rPr>
      </w:pPr>
      <w:r w:rsidRPr="008739E1">
        <w:rPr>
          <w:szCs w:val="28"/>
        </w:rPr>
        <w:t>В соответствии с решением  от 6 августа 2007 года № 13 «Об утверждении Положения о бюджетном процессе в муниципальном образовании «Гуково-Гнилушевское сельское поселение</w:t>
      </w:r>
      <w:r w:rsidRPr="008739E1">
        <w:rPr>
          <w:kern w:val="2"/>
          <w:szCs w:val="28"/>
        </w:rPr>
        <w:t>»</w:t>
      </w:r>
      <w:r w:rsidRPr="008739E1">
        <w:rPr>
          <w:szCs w:val="28"/>
        </w:rPr>
        <w:t xml:space="preserve"> проект бюджета составлен на основе муниципальных программ Гуково-Гнилушевского сельского поселения.</w:t>
      </w:r>
    </w:p>
    <w:p w:rsidR="00BC3EB4" w:rsidRPr="008739E1" w:rsidRDefault="00BC3EB4" w:rsidP="00BC3EB4">
      <w:pPr>
        <w:tabs>
          <w:tab w:val="left" w:pos="709"/>
        </w:tabs>
        <w:ind w:firstLine="709"/>
        <w:jc w:val="both"/>
        <w:rPr>
          <w:szCs w:val="28"/>
        </w:rPr>
      </w:pPr>
      <w:r w:rsidRPr="008739E1">
        <w:rPr>
          <w:szCs w:val="28"/>
        </w:rPr>
        <w:t>Приоритетное место в бюджете по-прежнему занимают «социальные» муниципальные программы. Также муниципальные программы направлены на развитие безопасности поселения и благоустройства.</w:t>
      </w:r>
    </w:p>
    <w:p w:rsidR="00BC3EB4" w:rsidRPr="008739E1" w:rsidRDefault="00BC3EB4" w:rsidP="00BC3EB4">
      <w:pPr>
        <w:tabs>
          <w:tab w:val="left" w:pos="7265"/>
        </w:tabs>
        <w:autoSpaceDE w:val="0"/>
        <w:autoSpaceDN w:val="0"/>
        <w:adjustRightInd w:val="0"/>
        <w:ind w:firstLine="709"/>
        <w:jc w:val="both"/>
        <w:rPr>
          <w:szCs w:val="28"/>
        </w:rPr>
      </w:pPr>
      <w:r w:rsidRPr="008739E1">
        <w:rPr>
          <w:szCs w:val="28"/>
        </w:rPr>
        <w:t>На реализацию 2-х муниципальных программ социальной направленности в проекте бюджета в 20</w:t>
      </w:r>
      <w:r w:rsidR="00543411">
        <w:rPr>
          <w:szCs w:val="28"/>
        </w:rPr>
        <w:t>20</w:t>
      </w:r>
      <w:r w:rsidRPr="008739E1">
        <w:rPr>
          <w:szCs w:val="28"/>
        </w:rPr>
        <w:t xml:space="preserve"> году предусмотрено </w:t>
      </w:r>
      <w:r w:rsidR="00543411">
        <w:rPr>
          <w:szCs w:val="28"/>
        </w:rPr>
        <w:t>2 389,5</w:t>
      </w:r>
      <w:r w:rsidRPr="008739E1">
        <w:rPr>
          <w:szCs w:val="28"/>
        </w:rPr>
        <w:t xml:space="preserve"> тыс. рублей, в 20</w:t>
      </w:r>
      <w:r w:rsidR="00C80E82">
        <w:rPr>
          <w:szCs w:val="28"/>
        </w:rPr>
        <w:t>2</w:t>
      </w:r>
      <w:r w:rsidR="00543411">
        <w:rPr>
          <w:szCs w:val="28"/>
        </w:rPr>
        <w:t>1</w:t>
      </w:r>
      <w:r w:rsidRPr="008739E1">
        <w:rPr>
          <w:szCs w:val="28"/>
        </w:rPr>
        <w:t xml:space="preserve"> году – </w:t>
      </w:r>
      <w:r w:rsidR="006B6725">
        <w:rPr>
          <w:szCs w:val="28"/>
        </w:rPr>
        <w:t>1 484,5</w:t>
      </w:r>
      <w:r w:rsidRPr="008739E1">
        <w:rPr>
          <w:szCs w:val="28"/>
        </w:rPr>
        <w:t xml:space="preserve"> тыс. рублей и в 202</w:t>
      </w:r>
      <w:r w:rsidR="00C80E82">
        <w:rPr>
          <w:szCs w:val="28"/>
        </w:rPr>
        <w:t>1</w:t>
      </w:r>
      <w:r w:rsidRPr="008739E1">
        <w:rPr>
          <w:szCs w:val="28"/>
        </w:rPr>
        <w:t xml:space="preserve"> году – </w:t>
      </w:r>
      <w:r w:rsidR="006B6725">
        <w:rPr>
          <w:szCs w:val="28"/>
        </w:rPr>
        <w:t>1 838,9</w:t>
      </w:r>
      <w:r w:rsidR="00C80E82">
        <w:rPr>
          <w:szCs w:val="28"/>
        </w:rPr>
        <w:t xml:space="preserve"> тыс. рублей.</w:t>
      </w:r>
    </w:p>
    <w:p w:rsidR="00BC3EB4" w:rsidRPr="00BC3EB4" w:rsidRDefault="00BC3EB4" w:rsidP="00BC3EB4">
      <w:pPr>
        <w:ind w:firstLine="709"/>
        <w:jc w:val="both"/>
        <w:rPr>
          <w:szCs w:val="28"/>
        </w:rPr>
      </w:pPr>
      <w:r w:rsidRPr="008739E1">
        <w:rPr>
          <w:szCs w:val="28"/>
        </w:rPr>
        <w:lastRenderedPageBreak/>
        <w:t>Всего на реализацию 7 муниципальных программ Гуково-Гнилушевского сельского поселения в 20</w:t>
      </w:r>
      <w:r w:rsidR="006B6725">
        <w:rPr>
          <w:szCs w:val="28"/>
        </w:rPr>
        <w:t>20</w:t>
      </w:r>
      <w:r w:rsidRPr="008739E1">
        <w:rPr>
          <w:szCs w:val="28"/>
        </w:rPr>
        <w:t xml:space="preserve"> году предусмотрено </w:t>
      </w:r>
      <w:r w:rsidR="006B6725">
        <w:rPr>
          <w:szCs w:val="28"/>
        </w:rPr>
        <w:t>6 572,4</w:t>
      </w:r>
      <w:r w:rsidRPr="008739E1">
        <w:rPr>
          <w:szCs w:val="28"/>
        </w:rPr>
        <w:t xml:space="preserve"> тыс. рублей, в 20</w:t>
      </w:r>
      <w:r w:rsidR="008D0FEE">
        <w:rPr>
          <w:szCs w:val="28"/>
        </w:rPr>
        <w:t>2</w:t>
      </w:r>
      <w:r w:rsidR="006B6725">
        <w:rPr>
          <w:szCs w:val="28"/>
        </w:rPr>
        <w:t>1</w:t>
      </w:r>
      <w:r w:rsidRPr="008739E1">
        <w:rPr>
          <w:szCs w:val="28"/>
        </w:rPr>
        <w:t xml:space="preserve"> году – </w:t>
      </w:r>
      <w:r w:rsidR="006B6725">
        <w:rPr>
          <w:szCs w:val="28"/>
        </w:rPr>
        <w:t>3 274,0</w:t>
      </w:r>
      <w:r w:rsidRPr="008739E1">
        <w:rPr>
          <w:szCs w:val="28"/>
        </w:rPr>
        <w:t xml:space="preserve"> тыс. рублей и в 202</w:t>
      </w:r>
      <w:r w:rsidR="006B6725">
        <w:rPr>
          <w:szCs w:val="28"/>
        </w:rPr>
        <w:t>2</w:t>
      </w:r>
      <w:r w:rsidRPr="008739E1">
        <w:rPr>
          <w:szCs w:val="28"/>
        </w:rPr>
        <w:t xml:space="preserve"> году – </w:t>
      </w:r>
      <w:r w:rsidR="006B6725">
        <w:rPr>
          <w:szCs w:val="28"/>
        </w:rPr>
        <w:t>2 818,0</w:t>
      </w:r>
      <w:r w:rsidRPr="008739E1">
        <w:rPr>
          <w:szCs w:val="28"/>
        </w:rPr>
        <w:t xml:space="preserve"> тыс. рублей. </w:t>
      </w:r>
    </w:p>
    <w:p w:rsidR="00BC3EB4" w:rsidRPr="00BC3EB4" w:rsidRDefault="00BC3EB4" w:rsidP="00BC3EB4">
      <w:pPr>
        <w:widowControl w:val="0"/>
        <w:jc w:val="center"/>
        <w:rPr>
          <w:szCs w:val="28"/>
        </w:rPr>
      </w:pPr>
    </w:p>
    <w:p w:rsidR="009A3D12" w:rsidRPr="008D0FEE" w:rsidRDefault="009A3D12" w:rsidP="009A3D12">
      <w:pPr>
        <w:jc w:val="center"/>
        <w:rPr>
          <w:b/>
          <w:sz w:val="32"/>
          <w:szCs w:val="32"/>
        </w:rPr>
      </w:pPr>
      <w:r w:rsidRPr="008D0FEE">
        <w:rPr>
          <w:b/>
          <w:sz w:val="32"/>
          <w:szCs w:val="32"/>
        </w:rPr>
        <w:t xml:space="preserve">Бюджетные ассигнования </w:t>
      </w:r>
    </w:p>
    <w:p w:rsidR="009A3D12" w:rsidRPr="008D0FEE" w:rsidRDefault="009A3D12" w:rsidP="009A3D12">
      <w:pPr>
        <w:jc w:val="center"/>
        <w:rPr>
          <w:sz w:val="32"/>
          <w:szCs w:val="32"/>
        </w:rPr>
      </w:pPr>
      <w:r w:rsidRPr="008D0FEE">
        <w:rPr>
          <w:b/>
          <w:sz w:val="32"/>
          <w:szCs w:val="32"/>
        </w:rPr>
        <w:t xml:space="preserve">по разделам бюджетной классификации расходов </w:t>
      </w:r>
    </w:p>
    <w:p w:rsidR="009A3D12" w:rsidRPr="00BC3EB4" w:rsidRDefault="009A3D12" w:rsidP="009A3D12">
      <w:pPr>
        <w:autoSpaceDE w:val="0"/>
        <w:autoSpaceDN w:val="0"/>
        <w:adjustRightInd w:val="0"/>
        <w:ind w:firstLine="709"/>
        <w:jc w:val="both"/>
        <w:outlineLvl w:val="0"/>
        <w:rPr>
          <w:rFonts w:eastAsia="Calibri"/>
          <w:b/>
          <w:color w:val="FF0000"/>
          <w:szCs w:val="28"/>
          <w:lang w:eastAsia="en-US"/>
        </w:rPr>
      </w:pPr>
    </w:p>
    <w:p w:rsidR="009A3D12" w:rsidRPr="005103E1" w:rsidRDefault="009A3D12" w:rsidP="009A3D12">
      <w:pPr>
        <w:ind w:firstLine="709"/>
        <w:jc w:val="both"/>
        <w:rPr>
          <w:szCs w:val="28"/>
        </w:rPr>
      </w:pPr>
      <w:r w:rsidRPr="00E0330A">
        <w:rPr>
          <w:szCs w:val="28"/>
        </w:rPr>
        <w:t>На 20</w:t>
      </w:r>
      <w:r w:rsidR="007F5C9E">
        <w:rPr>
          <w:szCs w:val="28"/>
        </w:rPr>
        <w:t>20</w:t>
      </w:r>
      <w:r w:rsidRPr="00E0330A">
        <w:rPr>
          <w:szCs w:val="28"/>
        </w:rPr>
        <w:t xml:space="preserve"> год объем</w:t>
      </w:r>
      <w:r>
        <w:rPr>
          <w:szCs w:val="28"/>
        </w:rPr>
        <w:t xml:space="preserve"> расходов предлагается в сумме </w:t>
      </w:r>
      <w:r w:rsidR="007F5C9E">
        <w:rPr>
          <w:szCs w:val="28"/>
        </w:rPr>
        <w:t>8 961,9</w:t>
      </w:r>
      <w:r>
        <w:rPr>
          <w:szCs w:val="28"/>
        </w:rPr>
        <w:t xml:space="preserve"> </w:t>
      </w:r>
      <w:r w:rsidR="00175CE7">
        <w:rPr>
          <w:szCs w:val="28"/>
        </w:rPr>
        <w:t>тыс</w:t>
      </w:r>
      <w:r w:rsidRPr="00E0330A">
        <w:rPr>
          <w:szCs w:val="28"/>
        </w:rPr>
        <w:t>. рублей</w:t>
      </w:r>
      <w:r>
        <w:rPr>
          <w:szCs w:val="28"/>
        </w:rPr>
        <w:t>, на 202</w:t>
      </w:r>
      <w:r w:rsidR="007F5C9E">
        <w:rPr>
          <w:szCs w:val="28"/>
        </w:rPr>
        <w:t>1</w:t>
      </w:r>
      <w:r>
        <w:rPr>
          <w:szCs w:val="28"/>
        </w:rPr>
        <w:t xml:space="preserve"> год – </w:t>
      </w:r>
      <w:r w:rsidR="007F5C9E">
        <w:rPr>
          <w:szCs w:val="28"/>
        </w:rPr>
        <w:t>4 758,7</w:t>
      </w:r>
      <w:r>
        <w:rPr>
          <w:szCs w:val="28"/>
        </w:rPr>
        <w:t xml:space="preserve"> </w:t>
      </w:r>
      <w:r w:rsidR="00175CE7">
        <w:rPr>
          <w:szCs w:val="28"/>
        </w:rPr>
        <w:t>тыс</w:t>
      </w:r>
      <w:r>
        <w:rPr>
          <w:szCs w:val="28"/>
        </w:rPr>
        <w:t xml:space="preserve">. рублей, </w:t>
      </w:r>
      <w:r w:rsidRPr="005103E1">
        <w:rPr>
          <w:szCs w:val="28"/>
        </w:rPr>
        <w:t>на 202</w:t>
      </w:r>
      <w:r w:rsidR="007F5C9E">
        <w:rPr>
          <w:szCs w:val="28"/>
        </w:rPr>
        <w:t>2</w:t>
      </w:r>
      <w:r w:rsidRPr="005103E1">
        <w:rPr>
          <w:szCs w:val="28"/>
        </w:rPr>
        <w:t xml:space="preserve"> год – </w:t>
      </w:r>
      <w:r w:rsidR="007F5C9E">
        <w:rPr>
          <w:szCs w:val="28"/>
        </w:rPr>
        <w:t>4 656,9</w:t>
      </w:r>
      <w:r>
        <w:rPr>
          <w:szCs w:val="28"/>
        </w:rPr>
        <w:t xml:space="preserve"> </w:t>
      </w:r>
      <w:r w:rsidR="00175CE7">
        <w:rPr>
          <w:szCs w:val="28"/>
        </w:rPr>
        <w:t>тыс</w:t>
      </w:r>
      <w:r w:rsidRPr="005103E1">
        <w:rPr>
          <w:szCs w:val="28"/>
        </w:rPr>
        <w:t>. рублей.</w:t>
      </w:r>
    </w:p>
    <w:p w:rsidR="009A3D12" w:rsidRPr="005103E1" w:rsidRDefault="009A3D12" w:rsidP="009A3D12">
      <w:pPr>
        <w:autoSpaceDE w:val="0"/>
        <w:autoSpaceDN w:val="0"/>
        <w:adjustRightInd w:val="0"/>
        <w:jc w:val="center"/>
        <w:outlineLvl w:val="0"/>
        <w:rPr>
          <w:rFonts w:eastAsia="Calibri"/>
          <w:b/>
          <w:szCs w:val="28"/>
          <w:lang w:eastAsia="en-US"/>
        </w:rPr>
      </w:pPr>
    </w:p>
    <w:p w:rsidR="009A3D12" w:rsidRPr="00114649" w:rsidRDefault="009A3D12" w:rsidP="009A3D12">
      <w:pPr>
        <w:autoSpaceDE w:val="0"/>
        <w:autoSpaceDN w:val="0"/>
        <w:adjustRightInd w:val="0"/>
        <w:jc w:val="center"/>
        <w:outlineLvl w:val="0"/>
        <w:rPr>
          <w:rFonts w:eastAsia="Calibri"/>
          <w:b/>
          <w:szCs w:val="28"/>
          <w:lang w:eastAsia="en-US"/>
        </w:rPr>
      </w:pPr>
      <w:r w:rsidRPr="00114649">
        <w:rPr>
          <w:rFonts w:eastAsia="Calibri"/>
          <w:b/>
          <w:szCs w:val="28"/>
          <w:lang w:eastAsia="en-US"/>
        </w:rPr>
        <w:t>РАЗДЕЛ</w:t>
      </w:r>
    </w:p>
    <w:p w:rsidR="009A3D12" w:rsidRPr="005103E1" w:rsidRDefault="009A3D12" w:rsidP="009A3D12">
      <w:pPr>
        <w:autoSpaceDE w:val="0"/>
        <w:autoSpaceDN w:val="0"/>
        <w:adjustRightInd w:val="0"/>
        <w:jc w:val="center"/>
        <w:outlineLvl w:val="0"/>
        <w:rPr>
          <w:rFonts w:eastAsia="Calibri"/>
          <w:b/>
          <w:szCs w:val="28"/>
          <w:lang w:eastAsia="en-US"/>
        </w:rPr>
      </w:pPr>
      <w:r w:rsidRPr="00114649">
        <w:rPr>
          <w:rFonts w:eastAsia="Calibri"/>
          <w:b/>
          <w:szCs w:val="28"/>
          <w:lang w:eastAsia="en-US"/>
        </w:rPr>
        <w:t>«ОБЩЕГОСУДАРСТВЕННЫЕ ВОПРОСЫ»</w:t>
      </w:r>
    </w:p>
    <w:p w:rsidR="009A3D12" w:rsidRPr="005103E1" w:rsidRDefault="009A3D12" w:rsidP="009A3D12">
      <w:pPr>
        <w:autoSpaceDE w:val="0"/>
        <w:autoSpaceDN w:val="0"/>
        <w:adjustRightInd w:val="0"/>
        <w:jc w:val="center"/>
        <w:outlineLvl w:val="0"/>
        <w:rPr>
          <w:rFonts w:eastAsia="Calibri"/>
          <w:b/>
          <w:szCs w:val="28"/>
          <w:lang w:eastAsia="en-US"/>
        </w:rPr>
      </w:pPr>
    </w:p>
    <w:p w:rsidR="00BA2A4B" w:rsidRPr="008D0FEE" w:rsidRDefault="00BA2A4B" w:rsidP="00BA2A4B">
      <w:pPr>
        <w:autoSpaceDE w:val="0"/>
        <w:autoSpaceDN w:val="0"/>
        <w:adjustRightInd w:val="0"/>
        <w:ind w:firstLine="709"/>
        <w:jc w:val="both"/>
        <w:outlineLvl w:val="0"/>
        <w:rPr>
          <w:rFonts w:eastAsia="Calibri"/>
          <w:szCs w:val="28"/>
          <w:lang w:eastAsia="en-US"/>
        </w:rPr>
      </w:pPr>
      <w:r w:rsidRPr="000C72B1">
        <w:rPr>
          <w:rFonts w:eastAsia="Calibri"/>
          <w:szCs w:val="28"/>
          <w:lang w:eastAsia="en-US"/>
        </w:rPr>
        <w:t xml:space="preserve">В проекте решения о бюджете по разделу «Общегосударственные вопросы» </w:t>
      </w:r>
      <w:r w:rsidRPr="008D0FEE">
        <w:rPr>
          <w:rFonts w:eastAsia="Calibri"/>
          <w:szCs w:val="28"/>
          <w:lang w:eastAsia="en-US"/>
        </w:rPr>
        <w:t>в 20</w:t>
      </w:r>
      <w:r w:rsidR="00F175A4">
        <w:rPr>
          <w:rFonts w:eastAsia="Calibri"/>
          <w:szCs w:val="28"/>
          <w:lang w:eastAsia="en-US"/>
        </w:rPr>
        <w:t>20</w:t>
      </w:r>
      <w:r w:rsidRPr="008D0FEE">
        <w:rPr>
          <w:rFonts w:eastAsia="Calibri"/>
          <w:szCs w:val="28"/>
          <w:lang w:eastAsia="en-US"/>
        </w:rPr>
        <w:t xml:space="preserve"> году предусмотрены бюджетные ассигнования в сумме </w:t>
      </w:r>
      <w:r w:rsidR="00F175A4">
        <w:rPr>
          <w:rFonts w:eastAsia="Calibri"/>
          <w:szCs w:val="28"/>
          <w:lang w:eastAsia="en-US"/>
        </w:rPr>
        <w:t>4 892,6</w:t>
      </w:r>
      <w:r w:rsidRPr="008D0FEE">
        <w:rPr>
          <w:rFonts w:eastAsia="Calibri"/>
          <w:szCs w:val="28"/>
          <w:lang w:eastAsia="en-US"/>
        </w:rPr>
        <w:t xml:space="preserve"> тыс. рублей, в 202</w:t>
      </w:r>
      <w:r w:rsidR="00F175A4">
        <w:rPr>
          <w:rFonts w:eastAsia="Calibri"/>
          <w:szCs w:val="28"/>
          <w:lang w:eastAsia="en-US"/>
        </w:rPr>
        <w:t>1</w:t>
      </w:r>
      <w:r w:rsidRPr="008D0FEE">
        <w:rPr>
          <w:rFonts w:eastAsia="Calibri"/>
          <w:szCs w:val="28"/>
          <w:lang w:eastAsia="en-US"/>
        </w:rPr>
        <w:t xml:space="preserve"> году – </w:t>
      </w:r>
      <w:r w:rsidR="00F175A4">
        <w:rPr>
          <w:rFonts w:eastAsia="Calibri"/>
          <w:szCs w:val="28"/>
          <w:lang w:eastAsia="en-US"/>
        </w:rPr>
        <w:t>2 686,4</w:t>
      </w:r>
      <w:r w:rsidRPr="008D0FEE">
        <w:rPr>
          <w:rFonts w:eastAsia="Calibri"/>
          <w:szCs w:val="28"/>
          <w:lang w:eastAsia="en-US"/>
        </w:rPr>
        <w:t xml:space="preserve"> тыс. рублей и в 202</w:t>
      </w:r>
      <w:r w:rsidR="00F175A4">
        <w:rPr>
          <w:rFonts w:eastAsia="Calibri"/>
          <w:szCs w:val="28"/>
          <w:lang w:eastAsia="en-US"/>
        </w:rPr>
        <w:t>2</w:t>
      </w:r>
      <w:r w:rsidRPr="008D0FEE">
        <w:rPr>
          <w:rFonts w:eastAsia="Calibri"/>
          <w:szCs w:val="28"/>
          <w:lang w:eastAsia="en-US"/>
        </w:rPr>
        <w:t xml:space="preserve"> году – </w:t>
      </w:r>
      <w:r w:rsidR="00F175A4">
        <w:rPr>
          <w:rFonts w:eastAsia="Calibri"/>
          <w:szCs w:val="28"/>
          <w:lang w:eastAsia="en-US"/>
        </w:rPr>
        <w:t>2 531,0</w:t>
      </w:r>
      <w:r w:rsidRPr="008D0FEE">
        <w:rPr>
          <w:rFonts w:eastAsia="Calibri"/>
          <w:szCs w:val="28"/>
          <w:lang w:eastAsia="en-US"/>
        </w:rPr>
        <w:t xml:space="preserve"> тыс. рублей.</w:t>
      </w:r>
    </w:p>
    <w:p w:rsidR="00BA2A4B" w:rsidRDefault="00BA2A4B" w:rsidP="00BA2A4B">
      <w:pPr>
        <w:ind w:firstLine="709"/>
        <w:jc w:val="both"/>
        <w:rPr>
          <w:spacing w:val="-1"/>
          <w:szCs w:val="28"/>
        </w:rPr>
      </w:pPr>
      <w:r w:rsidRPr="008D0FEE">
        <w:rPr>
          <w:spacing w:val="-1"/>
          <w:szCs w:val="28"/>
        </w:rPr>
        <w:t xml:space="preserve">В числе основных направлений расходов бюджета поселения по данному разделу предусмотрены средства </w:t>
      </w:r>
      <w:proofErr w:type="gramStart"/>
      <w:r w:rsidRPr="008D0FEE">
        <w:rPr>
          <w:spacing w:val="-1"/>
          <w:szCs w:val="28"/>
        </w:rPr>
        <w:t>на</w:t>
      </w:r>
      <w:proofErr w:type="gramEnd"/>
      <w:r w:rsidRPr="008D0FEE">
        <w:rPr>
          <w:spacing w:val="-1"/>
          <w:szCs w:val="28"/>
        </w:rPr>
        <w:t>:</w:t>
      </w:r>
    </w:p>
    <w:p w:rsidR="00BA2A4B" w:rsidRPr="00424370" w:rsidRDefault="00BA2A4B" w:rsidP="00BA2A4B">
      <w:pPr>
        <w:ind w:firstLine="709"/>
        <w:jc w:val="both"/>
        <w:rPr>
          <w:bCs/>
          <w:sz w:val="24"/>
          <w:szCs w:val="24"/>
        </w:rPr>
      </w:pPr>
      <w:r w:rsidRPr="001A72C2">
        <w:rPr>
          <w:szCs w:val="28"/>
          <w:lang w:eastAsia="en-US"/>
        </w:rPr>
        <w:t xml:space="preserve">финансовое обеспечение деятельности органов местного самоуправления </w:t>
      </w:r>
      <w:r w:rsidRPr="001A72C2">
        <w:rPr>
          <w:szCs w:val="28"/>
        </w:rPr>
        <w:t>в 20</w:t>
      </w:r>
      <w:r w:rsidR="00520946">
        <w:rPr>
          <w:szCs w:val="28"/>
        </w:rPr>
        <w:t>20</w:t>
      </w:r>
      <w:r w:rsidR="008E6674">
        <w:rPr>
          <w:szCs w:val="28"/>
        </w:rPr>
        <w:t xml:space="preserve"> </w:t>
      </w:r>
      <w:r w:rsidRPr="001A72C2">
        <w:rPr>
          <w:szCs w:val="28"/>
        </w:rPr>
        <w:t xml:space="preserve">году в </w:t>
      </w:r>
      <w:r w:rsidRPr="00424370">
        <w:rPr>
          <w:szCs w:val="28"/>
        </w:rPr>
        <w:t xml:space="preserve">сумме </w:t>
      </w:r>
      <w:r w:rsidR="00520946">
        <w:rPr>
          <w:bCs/>
        </w:rPr>
        <w:t>4 808,1</w:t>
      </w:r>
      <w:r w:rsidRPr="00424370">
        <w:rPr>
          <w:bCs/>
          <w:sz w:val="24"/>
          <w:szCs w:val="24"/>
        </w:rPr>
        <w:t xml:space="preserve"> </w:t>
      </w:r>
      <w:r w:rsidRPr="00424370">
        <w:rPr>
          <w:szCs w:val="28"/>
        </w:rPr>
        <w:t>тыс. рублей, в 20</w:t>
      </w:r>
      <w:r w:rsidR="008E6674">
        <w:rPr>
          <w:szCs w:val="28"/>
        </w:rPr>
        <w:t>2</w:t>
      </w:r>
      <w:r w:rsidR="00520946">
        <w:rPr>
          <w:szCs w:val="28"/>
        </w:rPr>
        <w:t>1</w:t>
      </w:r>
      <w:r w:rsidRPr="00424370">
        <w:rPr>
          <w:szCs w:val="28"/>
        </w:rPr>
        <w:t xml:space="preserve"> году – </w:t>
      </w:r>
      <w:r w:rsidR="00520946">
        <w:rPr>
          <w:szCs w:val="28"/>
        </w:rPr>
        <w:t>2 243,4</w:t>
      </w:r>
      <w:r w:rsidR="008E6674">
        <w:rPr>
          <w:szCs w:val="28"/>
        </w:rPr>
        <w:t xml:space="preserve"> </w:t>
      </w:r>
      <w:r w:rsidRPr="00424370">
        <w:rPr>
          <w:szCs w:val="28"/>
        </w:rPr>
        <w:t>тыс. рублей, в 20</w:t>
      </w:r>
      <w:r>
        <w:rPr>
          <w:szCs w:val="28"/>
        </w:rPr>
        <w:t>2</w:t>
      </w:r>
      <w:r w:rsidR="00520946">
        <w:rPr>
          <w:szCs w:val="28"/>
        </w:rPr>
        <w:t>2</w:t>
      </w:r>
      <w:r w:rsidRPr="00424370">
        <w:rPr>
          <w:szCs w:val="28"/>
        </w:rPr>
        <w:t xml:space="preserve"> году – </w:t>
      </w:r>
      <w:r w:rsidR="00520946">
        <w:rPr>
          <w:bCs/>
        </w:rPr>
        <w:t>2 241,5</w:t>
      </w:r>
      <w:r w:rsidR="008E6674">
        <w:rPr>
          <w:bCs/>
        </w:rPr>
        <w:t xml:space="preserve"> </w:t>
      </w:r>
      <w:r>
        <w:rPr>
          <w:bCs/>
        </w:rPr>
        <w:t xml:space="preserve"> </w:t>
      </w:r>
      <w:r w:rsidRPr="00424370">
        <w:rPr>
          <w:szCs w:val="28"/>
        </w:rPr>
        <w:t>тыс. рублей</w:t>
      </w:r>
      <w:r w:rsidRPr="00424370">
        <w:rPr>
          <w:spacing w:val="-1"/>
          <w:szCs w:val="28"/>
        </w:rPr>
        <w:t>;</w:t>
      </w:r>
    </w:p>
    <w:p w:rsidR="00BA2A4B" w:rsidRPr="001A72C2" w:rsidRDefault="00BA2A4B" w:rsidP="00BA2A4B">
      <w:pPr>
        <w:ind w:firstLine="709"/>
        <w:jc w:val="both"/>
        <w:rPr>
          <w:spacing w:val="-1"/>
          <w:szCs w:val="28"/>
        </w:rPr>
      </w:pPr>
      <w:r w:rsidRPr="001A72C2">
        <w:rPr>
          <w:color w:val="000000"/>
          <w:szCs w:val="28"/>
        </w:rPr>
        <w:t>уплату налога на имущество, земельного налога и иных налогов и сборов органа местного самоуправления</w:t>
      </w:r>
      <w:r>
        <w:rPr>
          <w:color w:val="000000"/>
          <w:szCs w:val="28"/>
        </w:rPr>
        <w:t xml:space="preserve"> </w:t>
      </w:r>
      <w:r w:rsidRPr="001A72C2">
        <w:rPr>
          <w:szCs w:val="28"/>
        </w:rPr>
        <w:t>в 20</w:t>
      </w:r>
      <w:r w:rsidR="00BB6C54">
        <w:rPr>
          <w:szCs w:val="28"/>
        </w:rPr>
        <w:t>20</w:t>
      </w:r>
      <w:r w:rsidRPr="001A72C2">
        <w:rPr>
          <w:szCs w:val="28"/>
        </w:rPr>
        <w:t xml:space="preserve"> году в </w:t>
      </w:r>
      <w:r w:rsidRPr="00424370">
        <w:rPr>
          <w:szCs w:val="28"/>
        </w:rPr>
        <w:t xml:space="preserve">сумме </w:t>
      </w:r>
      <w:r w:rsidR="00BB6C54">
        <w:rPr>
          <w:szCs w:val="28"/>
        </w:rPr>
        <w:t>23,2</w:t>
      </w:r>
      <w:r w:rsidR="008E6674">
        <w:rPr>
          <w:szCs w:val="28"/>
        </w:rPr>
        <w:t xml:space="preserve"> </w:t>
      </w:r>
      <w:r w:rsidRPr="00424370">
        <w:rPr>
          <w:bCs/>
          <w:sz w:val="24"/>
          <w:szCs w:val="24"/>
        </w:rPr>
        <w:t xml:space="preserve"> </w:t>
      </w:r>
      <w:r w:rsidRPr="00424370">
        <w:rPr>
          <w:szCs w:val="28"/>
        </w:rPr>
        <w:t>тыс. рублей, в 20</w:t>
      </w:r>
      <w:r w:rsidR="008E6674">
        <w:rPr>
          <w:szCs w:val="28"/>
        </w:rPr>
        <w:t>2</w:t>
      </w:r>
      <w:r w:rsidR="00BB6C54">
        <w:rPr>
          <w:szCs w:val="28"/>
        </w:rPr>
        <w:t>1</w:t>
      </w:r>
      <w:r w:rsidRPr="00424370">
        <w:rPr>
          <w:szCs w:val="28"/>
        </w:rPr>
        <w:t xml:space="preserve"> году – </w:t>
      </w:r>
      <w:r w:rsidR="00BB6C54">
        <w:rPr>
          <w:szCs w:val="28"/>
        </w:rPr>
        <w:t>23,2</w:t>
      </w:r>
      <w:r w:rsidRPr="00424370">
        <w:rPr>
          <w:bCs/>
          <w:sz w:val="24"/>
          <w:szCs w:val="24"/>
        </w:rPr>
        <w:t xml:space="preserve"> </w:t>
      </w:r>
      <w:r w:rsidRPr="00424370">
        <w:rPr>
          <w:szCs w:val="28"/>
        </w:rPr>
        <w:t>тыс. рублей, в 20</w:t>
      </w:r>
      <w:r w:rsidR="008E6674">
        <w:rPr>
          <w:szCs w:val="28"/>
        </w:rPr>
        <w:t>2</w:t>
      </w:r>
      <w:r w:rsidR="00BB6C54">
        <w:rPr>
          <w:szCs w:val="28"/>
        </w:rPr>
        <w:t>2</w:t>
      </w:r>
      <w:r w:rsidRPr="00424370">
        <w:rPr>
          <w:szCs w:val="28"/>
        </w:rPr>
        <w:t xml:space="preserve"> году – </w:t>
      </w:r>
      <w:r w:rsidR="00BB6C54">
        <w:rPr>
          <w:szCs w:val="28"/>
        </w:rPr>
        <w:t>23,2</w:t>
      </w:r>
      <w:r>
        <w:rPr>
          <w:bCs/>
        </w:rPr>
        <w:t xml:space="preserve"> </w:t>
      </w:r>
      <w:r w:rsidRPr="00424370">
        <w:rPr>
          <w:szCs w:val="28"/>
        </w:rPr>
        <w:t>тыс. рублей</w:t>
      </w:r>
      <w:r w:rsidRPr="00424370">
        <w:rPr>
          <w:spacing w:val="-1"/>
          <w:szCs w:val="28"/>
        </w:rPr>
        <w:t>;</w:t>
      </w:r>
    </w:p>
    <w:p w:rsidR="008E6674" w:rsidRPr="001A72C2" w:rsidRDefault="00BA2A4B" w:rsidP="008E6674">
      <w:pPr>
        <w:ind w:firstLine="709"/>
        <w:jc w:val="both"/>
        <w:rPr>
          <w:spacing w:val="-1"/>
          <w:szCs w:val="28"/>
        </w:rPr>
      </w:pPr>
      <w:r w:rsidRPr="001A72C2">
        <w:rPr>
          <w:szCs w:val="28"/>
          <w:lang w:eastAsia="en-US"/>
        </w:rPr>
        <w:t xml:space="preserve">уплату годового членского взноса в Ассоциацию «Совет муниципальных образований Ростовской области» </w:t>
      </w:r>
      <w:r w:rsidR="008E6674" w:rsidRPr="001A72C2">
        <w:rPr>
          <w:szCs w:val="28"/>
        </w:rPr>
        <w:t>в 20</w:t>
      </w:r>
      <w:r w:rsidR="00BB6C54">
        <w:rPr>
          <w:szCs w:val="28"/>
        </w:rPr>
        <w:t>20</w:t>
      </w:r>
      <w:r w:rsidR="008E6674" w:rsidRPr="001A72C2">
        <w:rPr>
          <w:szCs w:val="28"/>
        </w:rPr>
        <w:t xml:space="preserve"> году </w:t>
      </w:r>
      <w:r w:rsidRPr="001A72C2">
        <w:rPr>
          <w:szCs w:val="28"/>
          <w:lang w:eastAsia="en-US"/>
        </w:rPr>
        <w:t xml:space="preserve">в сумме </w:t>
      </w:r>
      <w:r w:rsidR="00BB6C54">
        <w:rPr>
          <w:szCs w:val="28"/>
          <w:lang w:eastAsia="en-US"/>
        </w:rPr>
        <w:t>2</w:t>
      </w:r>
      <w:r w:rsidRPr="001A72C2">
        <w:rPr>
          <w:szCs w:val="28"/>
          <w:lang w:eastAsia="en-US"/>
        </w:rPr>
        <w:t>0,0 тыс. рублей</w:t>
      </w:r>
      <w:r w:rsidR="008E6674">
        <w:rPr>
          <w:szCs w:val="28"/>
          <w:lang w:eastAsia="en-US"/>
        </w:rPr>
        <w:t xml:space="preserve">, </w:t>
      </w:r>
      <w:r w:rsidR="008E6674" w:rsidRPr="00424370">
        <w:rPr>
          <w:szCs w:val="28"/>
        </w:rPr>
        <w:t>в 20</w:t>
      </w:r>
      <w:r w:rsidR="008E6674">
        <w:rPr>
          <w:szCs w:val="28"/>
        </w:rPr>
        <w:t>2</w:t>
      </w:r>
      <w:r w:rsidR="00BB6C54">
        <w:rPr>
          <w:szCs w:val="28"/>
        </w:rPr>
        <w:t>1</w:t>
      </w:r>
      <w:r w:rsidR="008E6674" w:rsidRPr="00424370">
        <w:rPr>
          <w:szCs w:val="28"/>
        </w:rPr>
        <w:t xml:space="preserve"> году – </w:t>
      </w:r>
      <w:r w:rsidR="00BB6C54">
        <w:rPr>
          <w:szCs w:val="28"/>
        </w:rPr>
        <w:t>20</w:t>
      </w:r>
      <w:r w:rsidR="008E6674" w:rsidRPr="00424370">
        <w:rPr>
          <w:bCs/>
          <w:sz w:val="24"/>
          <w:szCs w:val="24"/>
        </w:rPr>
        <w:t xml:space="preserve"> </w:t>
      </w:r>
      <w:r w:rsidR="008E6674" w:rsidRPr="00424370">
        <w:rPr>
          <w:szCs w:val="28"/>
        </w:rPr>
        <w:t>тыс. рублей, в 20</w:t>
      </w:r>
      <w:r w:rsidR="008E6674">
        <w:rPr>
          <w:szCs w:val="28"/>
        </w:rPr>
        <w:t>2</w:t>
      </w:r>
      <w:r w:rsidR="00BB6C54">
        <w:rPr>
          <w:szCs w:val="28"/>
        </w:rPr>
        <w:t>2</w:t>
      </w:r>
      <w:r w:rsidR="008E6674" w:rsidRPr="00424370">
        <w:rPr>
          <w:szCs w:val="28"/>
        </w:rPr>
        <w:t xml:space="preserve"> году – </w:t>
      </w:r>
      <w:r w:rsidR="00BB6C54">
        <w:rPr>
          <w:szCs w:val="28"/>
        </w:rPr>
        <w:t>20</w:t>
      </w:r>
      <w:r w:rsidR="008E6674">
        <w:rPr>
          <w:szCs w:val="28"/>
        </w:rPr>
        <w:t>,0</w:t>
      </w:r>
      <w:r w:rsidR="008E6674">
        <w:rPr>
          <w:bCs/>
        </w:rPr>
        <w:t xml:space="preserve"> </w:t>
      </w:r>
      <w:r w:rsidR="008E6674" w:rsidRPr="00424370">
        <w:rPr>
          <w:szCs w:val="28"/>
        </w:rPr>
        <w:t>тыс. рублей</w:t>
      </w:r>
      <w:r w:rsidR="008E6674" w:rsidRPr="00424370">
        <w:rPr>
          <w:spacing w:val="-1"/>
          <w:szCs w:val="28"/>
        </w:rPr>
        <w:t>;</w:t>
      </w:r>
    </w:p>
    <w:p w:rsidR="00BA2A4B" w:rsidRDefault="00BA2A4B" w:rsidP="00BA2A4B">
      <w:pPr>
        <w:ind w:firstLine="709"/>
        <w:jc w:val="both"/>
        <w:rPr>
          <w:spacing w:val="-1"/>
          <w:szCs w:val="28"/>
        </w:rPr>
      </w:pPr>
      <w:r w:rsidRPr="001A72C2">
        <w:rPr>
          <w:szCs w:val="28"/>
          <w:lang w:eastAsia="en-US"/>
        </w:rPr>
        <w:t xml:space="preserve">публикацию и обнародование нормативно-правовых актов, проектов правовых актов и иных информационных материалов в средствах массовой информации и на официальном сайте Администрации поселения в сети Интернет в </w:t>
      </w:r>
      <w:r w:rsidRPr="001A72C2">
        <w:rPr>
          <w:spacing w:val="-1"/>
          <w:szCs w:val="28"/>
        </w:rPr>
        <w:t>20</w:t>
      </w:r>
      <w:r w:rsidR="00613B42">
        <w:rPr>
          <w:spacing w:val="-1"/>
          <w:szCs w:val="28"/>
        </w:rPr>
        <w:t>20</w:t>
      </w:r>
      <w:r w:rsidRPr="001A72C2">
        <w:rPr>
          <w:spacing w:val="-1"/>
          <w:szCs w:val="28"/>
        </w:rPr>
        <w:t xml:space="preserve"> году в сумме </w:t>
      </w:r>
      <w:r w:rsidR="00613B42">
        <w:rPr>
          <w:spacing w:val="-1"/>
          <w:szCs w:val="28"/>
        </w:rPr>
        <w:t xml:space="preserve">33,3 </w:t>
      </w:r>
      <w:r w:rsidRPr="001A72C2">
        <w:rPr>
          <w:spacing w:val="-1"/>
          <w:szCs w:val="28"/>
        </w:rPr>
        <w:t>тыс. рублей, в 20</w:t>
      </w:r>
      <w:r w:rsidR="00613B42">
        <w:rPr>
          <w:spacing w:val="-1"/>
          <w:szCs w:val="28"/>
        </w:rPr>
        <w:t>21</w:t>
      </w:r>
      <w:r w:rsidRPr="001A72C2">
        <w:rPr>
          <w:spacing w:val="-1"/>
          <w:szCs w:val="28"/>
        </w:rPr>
        <w:t xml:space="preserve"> </w:t>
      </w:r>
      <w:r>
        <w:rPr>
          <w:spacing w:val="-1"/>
          <w:szCs w:val="28"/>
        </w:rPr>
        <w:t>-20</w:t>
      </w:r>
      <w:r w:rsidR="00613B42">
        <w:rPr>
          <w:spacing w:val="-1"/>
          <w:szCs w:val="28"/>
        </w:rPr>
        <w:t>22</w:t>
      </w:r>
      <w:r>
        <w:rPr>
          <w:spacing w:val="-1"/>
          <w:szCs w:val="28"/>
        </w:rPr>
        <w:t xml:space="preserve"> </w:t>
      </w:r>
      <w:r w:rsidRPr="001A72C2">
        <w:rPr>
          <w:spacing w:val="-1"/>
          <w:szCs w:val="28"/>
        </w:rPr>
        <w:t>год</w:t>
      </w:r>
      <w:r>
        <w:rPr>
          <w:spacing w:val="-1"/>
          <w:szCs w:val="28"/>
        </w:rPr>
        <w:t>ах</w:t>
      </w:r>
      <w:r w:rsidRPr="001A72C2">
        <w:rPr>
          <w:spacing w:val="-1"/>
          <w:szCs w:val="28"/>
        </w:rPr>
        <w:t xml:space="preserve"> </w:t>
      </w:r>
      <w:r w:rsidR="00613B42">
        <w:rPr>
          <w:spacing w:val="-1"/>
          <w:szCs w:val="28"/>
        </w:rPr>
        <w:t>12</w:t>
      </w:r>
      <w:r w:rsidRPr="001A72C2">
        <w:rPr>
          <w:spacing w:val="-1"/>
          <w:szCs w:val="28"/>
        </w:rPr>
        <w:t xml:space="preserve"> тыс. рублей ежегодно;</w:t>
      </w:r>
    </w:p>
    <w:p w:rsidR="00BA2A4B" w:rsidRPr="001A72C2" w:rsidRDefault="00BA2A4B" w:rsidP="00BA2A4B">
      <w:pPr>
        <w:ind w:firstLine="709"/>
        <w:jc w:val="both"/>
        <w:rPr>
          <w:szCs w:val="28"/>
          <w:lang w:eastAsia="en-US"/>
        </w:rPr>
      </w:pPr>
      <w:r w:rsidRPr="001A72C2">
        <w:rPr>
          <w:szCs w:val="28"/>
          <w:lang w:eastAsia="en-US"/>
        </w:rPr>
        <w:t xml:space="preserve">оценку муниципального имущества, признание прав и регулирование отношений по муниципальной собственности </w:t>
      </w:r>
      <w:r>
        <w:rPr>
          <w:szCs w:val="28"/>
          <w:lang w:eastAsia="en-US"/>
        </w:rPr>
        <w:t>Гуково-Гнилушевского</w:t>
      </w:r>
      <w:r w:rsidRPr="001A72C2">
        <w:rPr>
          <w:szCs w:val="28"/>
          <w:lang w:eastAsia="en-US"/>
        </w:rPr>
        <w:t xml:space="preserve"> сельского поселения в </w:t>
      </w:r>
      <w:r w:rsidRPr="001A72C2">
        <w:rPr>
          <w:spacing w:val="-1"/>
          <w:szCs w:val="28"/>
        </w:rPr>
        <w:t>20</w:t>
      </w:r>
      <w:r w:rsidR="00613B42">
        <w:rPr>
          <w:spacing w:val="-1"/>
          <w:szCs w:val="28"/>
        </w:rPr>
        <w:t>20</w:t>
      </w:r>
      <w:r w:rsidRPr="001A72C2">
        <w:rPr>
          <w:spacing w:val="-1"/>
          <w:szCs w:val="28"/>
        </w:rPr>
        <w:t xml:space="preserve"> году в сумме </w:t>
      </w:r>
      <w:r w:rsidR="00613B42">
        <w:rPr>
          <w:spacing w:val="-1"/>
          <w:szCs w:val="28"/>
        </w:rPr>
        <w:t>45,0</w:t>
      </w:r>
      <w:r w:rsidRPr="001A72C2">
        <w:rPr>
          <w:spacing w:val="-1"/>
          <w:szCs w:val="28"/>
        </w:rPr>
        <w:t xml:space="preserve"> тыс. рублей</w:t>
      </w:r>
      <w:r>
        <w:rPr>
          <w:spacing w:val="-1"/>
          <w:szCs w:val="28"/>
        </w:rPr>
        <w:t>, в 20</w:t>
      </w:r>
      <w:r w:rsidR="008E6674">
        <w:rPr>
          <w:spacing w:val="-1"/>
          <w:szCs w:val="28"/>
        </w:rPr>
        <w:t>2</w:t>
      </w:r>
      <w:r w:rsidR="00613B42">
        <w:rPr>
          <w:spacing w:val="-1"/>
          <w:szCs w:val="28"/>
        </w:rPr>
        <w:t>1</w:t>
      </w:r>
      <w:r>
        <w:rPr>
          <w:spacing w:val="-1"/>
          <w:szCs w:val="28"/>
        </w:rPr>
        <w:t xml:space="preserve"> году – </w:t>
      </w:r>
      <w:r w:rsidR="00613B42">
        <w:rPr>
          <w:spacing w:val="-1"/>
          <w:szCs w:val="28"/>
        </w:rPr>
        <w:t>0,0</w:t>
      </w:r>
      <w:r>
        <w:rPr>
          <w:spacing w:val="-1"/>
          <w:szCs w:val="28"/>
        </w:rPr>
        <w:t xml:space="preserve"> тыс. рублей, в 202</w:t>
      </w:r>
      <w:r w:rsidR="00613B42">
        <w:rPr>
          <w:spacing w:val="-1"/>
          <w:szCs w:val="28"/>
        </w:rPr>
        <w:t>2</w:t>
      </w:r>
      <w:r>
        <w:rPr>
          <w:spacing w:val="-1"/>
          <w:szCs w:val="28"/>
        </w:rPr>
        <w:t xml:space="preserve"> году – </w:t>
      </w:r>
      <w:r w:rsidR="00613B42">
        <w:rPr>
          <w:spacing w:val="-1"/>
          <w:szCs w:val="28"/>
        </w:rPr>
        <w:t>0,0</w:t>
      </w:r>
      <w:r>
        <w:rPr>
          <w:spacing w:val="-1"/>
          <w:szCs w:val="28"/>
        </w:rPr>
        <w:t xml:space="preserve"> тыс. рублей</w:t>
      </w:r>
      <w:r w:rsidRPr="001A72C2">
        <w:rPr>
          <w:szCs w:val="28"/>
          <w:lang w:eastAsia="en-US"/>
        </w:rPr>
        <w:t xml:space="preserve">. </w:t>
      </w:r>
    </w:p>
    <w:p w:rsidR="00BA2A4B" w:rsidRPr="001A72C2" w:rsidRDefault="00BA2A4B" w:rsidP="00BA2A4B">
      <w:pPr>
        <w:ind w:firstLine="709"/>
        <w:jc w:val="both"/>
        <w:rPr>
          <w:szCs w:val="28"/>
          <w:lang w:eastAsia="en-US"/>
        </w:rPr>
      </w:pPr>
      <w:r w:rsidRPr="001A72C2">
        <w:rPr>
          <w:szCs w:val="28"/>
          <w:lang w:eastAsia="en-US"/>
        </w:rPr>
        <w:t xml:space="preserve">Одновременно в бюджете поселения предусмотрены средства на осуществление отдельных государственных полномочий, передаваемых Федеральными законами и законами субъектов Российской Федерации </w:t>
      </w:r>
      <w:proofErr w:type="gramStart"/>
      <w:r w:rsidRPr="001A72C2">
        <w:rPr>
          <w:szCs w:val="28"/>
          <w:lang w:eastAsia="en-US"/>
        </w:rPr>
        <w:t>на</w:t>
      </w:r>
      <w:proofErr w:type="gramEnd"/>
      <w:r w:rsidRPr="001A72C2">
        <w:rPr>
          <w:szCs w:val="28"/>
          <w:lang w:eastAsia="en-US"/>
        </w:rPr>
        <w:t>:</w:t>
      </w:r>
    </w:p>
    <w:p w:rsidR="00BA2A4B" w:rsidRPr="001A72C2" w:rsidRDefault="00BA2A4B" w:rsidP="00BA2A4B">
      <w:pPr>
        <w:ind w:firstLine="709"/>
        <w:jc w:val="both"/>
        <w:rPr>
          <w:szCs w:val="28"/>
          <w:lang w:eastAsia="en-US"/>
        </w:rPr>
      </w:pPr>
      <w:r w:rsidRPr="001A72C2">
        <w:rPr>
          <w:szCs w:val="28"/>
          <w:lang w:eastAsia="en-US"/>
        </w:rPr>
        <w:t>-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сумме 0,2 тыс. рублей ежегодно.</w:t>
      </w:r>
    </w:p>
    <w:p w:rsidR="00BA2A4B" w:rsidRDefault="00BA2A4B" w:rsidP="00BA2A4B">
      <w:pPr>
        <w:ind w:firstLine="709"/>
        <w:jc w:val="both"/>
        <w:rPr>
          <w:spacing w:val="-1"/>
        </w:rPr>
      </w:pPr>
      <w:r w:rsidRPr="001A72C2">
        <w:rPr>
          <w:szCs w:val="28"/>
          <w:lang w:eastAsia="en-US"/>
        </w:rPr>
        <w:lastRenderedPageBreak/>
        <w:t xml:space="preserve">На формирование резервного фонда Администрации </w:t>
      </w:r>
      <w:r>
        <w:rPr>
          <w:szCs w:val="28"/>
          <w:lang w:eastAsia="en-US"/>
        </w:rPr>
        <w:t>Гуково-Гнилушевского</w:t>
      </w:r>
      <w:r w:rsidRPr="001A72C2">
        <w:rPr>
          <w:szCs w:val="28"/>
          <w:lang w:eastAsia="en-US"/>
        </w:rPr>
        <w:t xml:space="preserve"> сельского поселения предусмотрены средства в 20</w:t>
      </w:r>
      <w:r w:rsidR="00901AA4">
        <w:rPr>
          <w:szCs w:val="28"/>
          <w:lang w:eastAsia="en-US"/>
        </w:rPr>
        <w:t>20</w:t>
      </w:r>
      <w:r w:rsidRPr="001A72C2">
        <w:rPr>
          <w:szCs w:val="28"/>
          <w:lang w:eastAsia="en-US"/>
        </w:rPr>
        <w:t xml:space="preserve"> году в сумме </w:t>
      </w:r>
      <w:r w:rsidR="00901AA4">
        <w:rPr>
          <w:szCs w:val="28"/>
          <w:lang w:eastAsia="en-US"/>
        </w:rPr>
        <w:t>3,0</w:t>
      </w:r>
      <w:r w:rsidRPr="001A72C2">
        <w:rPr>
          <w:szCs w:val="28"/>
          <w:lang w:eastAsia="en-US"/>
        </w:rPr>
        <w:t xml:space="preserve"> тыс. рублей, в 20</w:t>
      </w:r>
      <w:r w:rsidR="00706137">
        <w:rPr>
          <w:szCs w:val="28"/>
          <w:lang w:eastAsia="en-US"/>
        </w:rPr>
        <w:t>2</w:t>
      </w:r>
      <w:r w:rsidR="00901AA4">
        <w:rPr>
          <w:szCs w:val="28"/>
          <w:lang w:eastAsia="en-US"/>
        </w:rPr>
        <w:t xml:space="preserve">1 </w:t>
      </w:r>
      <w:r>
        <w:rPr>
          <w:szCs w:val="28"/>
          <w:lang w:eastAsia="en-US"/>
        </w:rPr>
        <w:t xml:space="preserve">году – </w:t>
      </w:r>
      <w:r w:rsidR="00901AA4">
        <w:rPr>
          <w:szCs w:val="28"/>
          <w:lang w:eastAsia="en-US"/>
        </w:rPr>
        <w:t>2,0</w:t>
      </w:r>
      <w:r>
        <w:rPr>
          <w:szCs w:val="28"/>
          <w:lang w:eastAsia="en-US"/>
        </w:rPr>
        <w:t xml:space="preserve"> тыс. рублей, в</w:t>
      </w:r>
      <w:r w:rsidRPr="001A72C2">
        <w:rPr>
          <w:szCs w:val="28"/>
          <w:lang w:eastAsia="en-US"/>
        </w:rPr>
        <w:t xml:space="preserve"> 20</w:t>
      </w:r>
      <w:r>
        <w:rPr>
          <w:szCs w:val="28"/>
          <w:lang w:eastAsia="en-US"/>
        </w:rPr>
        <w:t>2</w:t>
      </w:r>
      <w:r w:rsidR="00706137">
        <w:rPr>
          <w:szCs w:val="28"/>
          <w:lang w:eastAsia="en-US"/>
        </w:rPr>
        <w:t>1</w:t>
      </w:r>
      <w:r w:rsidRPr="001A72C2">
        <w:rPr>
          <w:szCs w:val="28"/>
          <w:lang w:eastAsia="en-US"/>
        </w:rPr>
        <w:t xml:space="preserve"> год</w:t>
      </w:r>
      <w:r>
        <w:rPr>
          <w:szCs w:val="28"/>
          <w:lang w:eastAsia="en-US"/>
        </w:rPr>
        <w:t>у</w:t>
      </w:r>
      <w:r w:rsidRPr="001A72C2">
        <w:rPr>
          <w:szCs w:val="28"/>
          <w:lang w:eastAsia="en-US"/>
        </w:rPr>
        <w:t xml:space="preserve"> по </w:t>
      </w:r>
      <w:r w:rsidR="00D02ED0">
        <w:rPr>
          <w:szCs w:val="28"/>
          <w:lang w:eastAsia="en-US"/>
        </w:rPr>
        <w:t>2</w:t>
      </w:r>
      <w:r w:rsidR="00706137">
        <w:rPr>
          <w:szCs w:val="28"/>
          <w:lang w:eastAsia="en-US"/>
        </w:rPr>
        <w:t>,0</w:t>
      </w:r>
      <w:r w:rsidRPr="001A72C2">
        <w:rPr>
          <w:szCs w:val="28"/>
          <w:lang w:eastAsia="en-US"/>
        </w:rPr>
        <w:t xml:space="preserve"> тыс. рублей.</w:t>
      </w:r>
    </w:p>
    <w:p w:rsidR="00706137" w:rsidRDefault="00706137" w:rsidP="009A3D12">
      <w:pPr>
        <w:autoSpaceDE w:val="0"/>
        <w:autoSpaceDN w:val="0"/>
        <w:adjustRightInd w:val="0"/>
        <w:jc w:val="center"/>
        <w:outlineLvl w:val="2"/>
        <w:rPr>
          <w:b/>
          <w:szCs w:val="28"/>
        </w:rPr>
      </w:pPr>
    </w:p>
    <w:p w:rsidR="009A3D12" w:rsidRPr="001517CA" w:rsidRDefault="009A3D12" w:rsidP="009A3D12">
      <w:pPr>
        <w:autoSpaceDE w:val="0"/>
        <w:autoSpaceDN w:val="0"/>
        <w:adjustRightInd w:val="0"/>
        <w:jc w:val="center"/>
        <w:outlineLvl w:val="2"/>
        <w:rPr>
          <w:b/>
          <w:szCs w:val="28"/>
        </w:rPr>
      </w:pPr>
      <w:r w:rsidRPr="001517CA">
        <w:rPr>
          <w:b/>
          <w:szCs w:val="28"/>
        </w:rPr>
        <w:t>РАЗДЕЛ</w:t>
      </w:r>
    </w:p>
    <w:p w:rsidR="009A3D12" w:rsidRPr="00D940B8" w:rsidRDefault="009A3D12" w:rsidP="009A3D12">
      <w:pPr>
        <w:autoSpaceDE w:val="0"/>
        <w:autoSpaceDN w:val="0"/>
        <w:adjustRightInd w:val="0"/>
        <w:jc w:val="center"/>
        <w:outlineLvl w:val="2"/>
        <w:rPr>
          <w:b/>
          <w:szCs w:val="28"/>
        </w:rPr>
      </w:pPr>
      <w:r w:rsidRPr="001517CA">
        <w:rPr>
          <w:b/>
          <w:szCs w:val="28"/>
        </w:rPr>
        <w:t xml:space="preserve"> «НАЦИОНАЛЬНАЯ ОБОРОНА»</w:t>
      </w:r>
    </w:p>
    <w:p w:rsidR="009A3D12" w:rsidRPr="00D940B8" w:rsidRDefault="009A3D12" w:rsidP="009A3D12">
      <w:pPr>
        <w:autoSpaceDE w:val="0"/>
        <w:autoSpaceDN w:val="0"/>
        <w:adjustRightInd w:val="0"/>
        <w:ind w:firstLine="709"/>
        <w:jc w:val="both"/>
        <w:outlineLvl w:val="0"/>
        <w:rPr>
          <w:rFonts w:eastAsia="Calibri"/>
          <w:szCs w:val="28"/>
          <w:lang w:eastAsia="en-US"/>
        </w:rPr>
      </w:pPr>
    </w:p>
    <w:p w:rsidR="0005246E" w:rsidRPr="001A72C2" w:rsidRDefault="0005246E" w:rsidP="0005246E">
      <w:pPr>
        <w:autoSpaceDE w:val="0"/>
        <w:autoSpaceDN w:val="0"/>
        <w:adjustRightInd w:val="0"/>
        <w:ind w:firstLine="709"/>
        <w:jc w:val="both"/>
        <w:outlineLvl w:val="0"/>
        <w:rPr>
          <w:szCs w:val="28"/>
          <w:lang w:eastAsia="en-US"/>
        </w:rPr>
      </w:pPr>
      <w:r w:rsidRPr="001A72C2">
        <w:rPr>
          <w:szCs w:val="28"/>
          <w:lang w:eastAsia="en-US"/>
        </w:rPr>
        <w:t>В проекте бюджета поселения на 20</w:t>
      </w:r>
      <w:r w:rsidR="00D02ED0">
        <w:rPr>
          <w:szCs w:val="28"/>
          <w:lang w:eastAsia="en-US"/>
        </w:rPr>
        <w:t>20</w:t>
      </w:r>
      <w:r>
        <w:rPr>
          <w:szCs w:val="28"/>
          <w:lang w:eastAsia="en-US"/>
        </w:rPr>
        <w:t>-20</w:t>
      </w:r>
      <w:r w:rsidR="00D02ED0">
        <w:rPr>
          <w:szCs w:val="28"/>
          <w:lang w:eastAsia="en-US"/>
        </w:rPr>
        <w:t>22</w:t>
      </w:r>
      <w:r>
        <w:rPr>
          <w:szCs w:val="28"/>
          <w:lang w:eastAsia="en-US"/>
        </w:rPr>
        <w:t xml:space="preserve"> </w:t>
      </w:r>
      <w:r w:rsidRPr="001A72C2">
        <w:rPr>
          <w:szCs w:val="28"/>
          <w:lang w:eastAsia="en-US"/>
        </w:rPr>
        <w:t>год</w:t>
      </w:r>
      <w:r>
        <w:rPr>
          <w:szCs w:val="28"/>
          <w:lang w:eastAsia="en-US"/>
        </w:rPr>
        <w:t>ы</w:t>
      </w:r>
      <w:r w:rsidRPr="001A72C2">
        <w:rPr>
          <w:szCs w:val="28"/>
          <w:lang w:eastAsia="en-US"/>
        </w:rPr>
        <w:t xml:space="preserve"> по разделу «Национальная оборона» предусмотрены бюджетные ассигнования в 20</w:t>
      </w:r>
      <w:r w:rsidR="00D02ED0">
        <w:rPr>
          <w:szCs w:val="28"/>
          <w:lang w:eastAsia="en-US"/>
        </w:rPr>
        <w:t>20</w:t>
      </w:r>
      <w:r w:rsidRPr="001A72C2">
        <w:rPr>
          <w:szCs w:val="28"/>
          <w:lang w:eastAsia="en-US"/>
        </w:rPr>
        <w:t xml:space="preserve"> году в сумме </w:t>
      </w:r>
      <w:r w:rsidR="00D02ED0">
        <w:rPr>
          <w:szCs w:val="28"/>
          <w:lang w:eastAsia="en-US"/>
        </w:rPr>
        <w:t>208,0</w:t>
      </w:r>
      <w:r w:rsidRPr="001A72C2">
        <w:rPr>
          <w:szCs w:val="28"/>
          <w:lang w:eastAsia="en-US"/>
        </w:rPr>
        <w:t xml:space="preserve"> тыс. рублей</w:t>
      </w:r>
      <w:r>
        <w:rPr>
          <w:szCs w:val="28"/>
          <w:lang w:eastAsia="en-US"/>
        </w:rPr>
        <w:t>,</w:t>
      </w:r>
      <w:r w:rsidRPr="001A72C2">
        <w:rPr>
          <w:szCs w:val="28"/>
          <w:lang w:eastAsia="en-US"/>
        </w:rPr>
        <w:t xml:space="preserve"> в 20</w:t>
      </w:r>
      <w:r>
        <w:rPr>
          <w:szCs w:val="28"/>
          <w:lang w:eastAsia="en-US"/>
        </w:rPr>
        <w:t>2</w:t>
      </w:r>
      <w:r w:rsidR="00D02ED0">
        <w:rPr>
          <w:szCs w:val="28"/>
          <w:lang w:eastAsia="en-US"/>
        </w:rPr>
        <w:t>1</w:t>
      </w:r>
      <w:r>
        <w:rPr>
          <w:szCs w:val="28"/>
          <w:lang w:eastAsia="en-US"/>
        </w:rPr>
        <w:t xml:space="preserve"> году – </w:t>
      </w:r>
      <w:r w:rsidR="00D02ED0">
        <w:rPr>
          <w:szCs w:val="28"/>
          <w:lang w:eastAsia="en-US"/>
        </w:rPr>
        <w:t>214,4</w:t>
      </w:r>
      <w:r>
        <w:rPr>
          <w:szCs w:val="28"/>
          <w:lang w:eastAsia="en-US"/>
        </w:rPr>
        <w:t xml:space="preserve"> тыс. рублей</w:t>
      </w:r>
      <w:r w:rsidRPr="001A72C2">
        <w:rPr>
          <w:szCs w:val="28"/>
          <w:lang w:eastAsia="en-US"/>
        </w:rPr>
        <w:t>.</w:t>
      </w:r>
    </w:p>
    <w:p w:rsidR="0005246E" w:rsidRPr="001A72C2" w:rsidRDefault="0005246E" w:rsidP="0005246E">
      <w:pPr>
        <w:autoSpaceDE w:val="0"/>
        <w:autoSpaceDN w:val="0"/>
        <w:adjustRightInd w:val="0"/>
        <w:ind w:firstLine="709"/>
        <w:jc w:val="both"/>
        <w:outlineLvl w:val="0"/>
        <w:rPr>
          <w:szCs w:val="28"/>
          <w:lang w:eastAsia="en-US"/>
        </w:rPr>
      </w:pPr>
      <w:r>
        <w:rPr>
          <w:szCs w:val="28"/>
          <w:lang w:eastAsia="en-US"/>
        </w:rPr>
        <w:t>Расходы п</w:t>
      </w:r>
      <w:r w:rsidRPr="001A72C2">
        <w:rPr>
          <w:szCs w:val="28"/>
          <w:lang w:eastAsia="en-US"/>
        </w:rPr>
        <w:t>о данному разделу будут направлены на осуществление первичного воинского учета на</w:t>
      </w:r>
      <w:r>
        <w:rPr>
          <w:szCs w:val="28"/>
          <w:lang w:eastAsia="en-US"/>
        </w:rPr>
        <w:t xml:space="preserve"> терр</w:t>
      </w:r>
      <w:r w:rsidRPr="001A72C2">
        <w:rPr>
          <w:szCs w:val="28"/>
          <w:lang w:eastAsia="en-US"/>
        </w:rPr>
        <w:t>итория</w:t>
      </w:r>
      <w:r>
        <w:rPr>
          <w:szCs w:val="28"/>
          <w:lang w:eastAsia="en-US"/>
        </w:rPr>
        <w:t>х</w:t>
      </w:r>
      <w:r w:rsidRPr="001A72C2">
        <w:rPr>
          <w:szCs w:val="28"/>
          <w:lang w:eastAsia="en-US"/>
        </w:rPr>
        <w:t>, где отсутствуют военные комиссариаты (субвенции за счет средств федерального бюджета).</w:t>
      </w:r>
    </w:p>
    <w:p w:rsidR="009A3D12" w:rsidRPr="00AC5CF5" w:rsidRDefault="009A3D12" w:rsidP="009A3D12">
      <w:pPr>
        <w:autoSpaceDE w:val="0"/>
        <w:autoSpaceDN w:val="0"/>
        <w:adjustRightInd w:val="0"/>
        <w:ind w:firstLine="709"/>
        <w:jc w:val="both"/>
        <w:outlineLvl w:val="0"/>
        <w:rPr>
          <w:rFonts w:eastAsia="Calibri"/>
          <w:szCs w:val="28"/>
          <w:lang w:eastAsia="en-US"/>
        </w:rPr>
      </w:pPr>
    </w:p>
    <w:p w:rsidR="009A3D12" w:rsidRPr="00AC5CF5" w:rsidRDefault="009A3D12" w:rsidP="009A3D12">
      <w:pPr>
        <w:autoSpaceDE w:val="0"/>
        <w:autoSpaceDN w:val="0"/>
        <w:adjustRightInd w:val="0"/>
        <w:jc w:val="center"/>
        <w:outlineLvl w:val="2"/>
        <w:rPr>
          <w:b/>
          <w:szCs w:val="28"/>
        </w:rPr>
      </w:pPr>
      <w:r w:rsidRPr="00AC5CF5">
        <w:rPr>
          <w:b/>
          <w:szCs w:val="28"/>
        </w:rPr>
        <w:t>РАЗДЕЛ</w:t>
      </w:r>
    </w:p>
    <w:p w:rsidR="009A3D12" w:rsidRPr="00AC5CF5" w:rsidRDefault="009A3D12" w:rsidP="009A3D12">
      <w:pPr>
        <w:autoSpaceDE w:val="0"/>
        <w:autoSpaceDN w:val="0"/>
        <w:adjustRightInd w:val="0"/>
        <w:jc w:val="center"/>
        <w:outlineLvl w:val="2"/>
        <w:rPr>
          <w:b/>
          <w:szCs w:val="28"/>
        </w:rPr>
      </w:pPr>
      <w:r w:rsidRPr="00AC5CF5">
        <w:rPr>
          <w:b/>
          <w:szCs w:val="28"/>
        </w:rPr>
        <w:t xml:space="preserve">«НАЦИОНАЛЬНАЯ БЕЗОПАСНОСТЬ И </w:t>
      </w:r>
    </w:p>
    <w:p w:rsidR="009A3D12" w:rsidRPr="00AC5CF5" w:rsidRDefault="009A3D12" w:rsidP="009A3D12">
      <w:pPr>
        <w:autoSpaceDE w:val="0"/>
        <w:autoSpaceDN w:val="0"/>
        <w:adjustRightInd w:val="0"/>
        <w:jc w:val="center"/>
        <w:outlineLvl w:val="2"/>
        <w:rPr>
          <w:b/>
          <w:szCs w:val="28"/>
        </w:rPr>
      </w:pPr>
      <w:r w:rsidRPr="00AC5CF5">
        <w:rPr>
          <w:b/>
          <w:szCs w:val="28"/>
        </w:rPr>
        <w:t>ПРАВООХРАНИТЕЛЬНАЯ ДЕЯТЕЛЬНОСТЬ»</w:t>
      </w:r>
    </w:p>
    <w:p w:rsidR="009A3D12" w:rsidRPr="00AC5CF5" w:rsidRDefault="009A3D12" w:rsidP="009A3D12">
      <w:pPr>
        <w:autoSpaceDE w:val="0"/>
        <w:autoSpaceDN w:val="0"/>
        <w:adjustRightInd w:val="0"/>
        <w:jc w:val="center"/>
        <w:outlineLvl w:val="2"/>
        <w:rPr>
          <w:b/>
          <w:szCs w:val="28"/>
        </w:rPr>
      </w:pPr>
    </w:p>
    <w:p w:rsidR="001517CA" w:rsidRDefault="001517CA" w:rsidP="001517CA">
      <w:pPr>
        <w:autoSpaceDE w:val="0"/>
        <w:autoSpaceDN w:val="0"/>
        <w:adjustRightInd w:val="0"/>
        <w:ind w:firstLine="709"/>
        <w:jc w:val="both"/>
        <w:outlineLvl w:val="0"/>
        <w:rPr>
          <w:szCs w:val="28"/>
          <w:lang w:eastAsia="en-US"/>
        </w:rPr>
      </w:pPr>
      <w:r w:rsidRPr="001A72C2">
        <w:rPr>
          <w:szCs w:val="28"/>
          <w:lang w:eastAsia="en-US"/>
        </w:rPr>
        <w:t>В проекте решения о бюджете по разделу «Национальная безопасность и правоохранительная деятельность» на 20</w:t>
      </w:r>
      <w:r w:rsidR="00464827">
        <w:rPr>
          <w:szCs w:val="28"/>
          <w:lang w:eastAsia="en-US"/>
        </w:rPr>
        <w:t>20</w:t>
      </w:r>
      <w:r w:rsidRPr="001A72C2">
        <w:rPr>
          <w:szCs w:val="28"/>
          <w:lang w:eastAsia="en-US"/>
        </w:rPr>
        <w:t xml:space="preserve"> год предусмотрены бюджетные ассигнования в сумме </w:t>
      </w:r>
      <w:r w:rsidR="00464827">
        <w:rPr>
          <w:szCs w:val="28"/>
          <w:lang w:eastAsia="en-US"/>
        </w:rPr>
        <w:t>7,0</w:t>
      </w:r>
      <w:r w:rsidRPr="001A72C2">
        <w:rPr>
          <w:szCs w:val="28"/>
          <w:lang w:eastAsia="en-US"/>
        </w:rPr>
        <w:t xml:space="preserve"> тыс. рублей, на 20</w:t>
      </w:r>
      <w:r>
        <w:rPr>
          <w:szCs w:val="28"/>
          <w:lang w:eastAsia="en-US"/>
        </w:rPr>
        <w:t>2</w:t>
      </w:r>
      <w:r w:rsidR="00464827">
        <w:rPr>
          <w:szCs w:val="28"/>
          <w:lang w:eastAsia="en-US"/>
        </w:rPr>
        <w:t>1</w:t>
      </w:r>
      <w:r>
        <w:rPr>
          <w:szCs w:val="28"/>
          <w:lang w:eastAsia="en-US"/>
        </w:rPr>
        <w:t xml:space="preserve"> год – </w:t>
      </w:r>
      <w:r w:rsidR="00464827">
        <w:rPr>
          <w:szCs w:val="28"/>
          <w:lang w:eastAsia="en-US"/>
        </w:rPr>
        <w:t>4,0</w:t>
      </w:r>
      <w:r>
        <w:rPr>
          <w:szCs w:val="28"/>
          <w:lang w:eastAsia="en-US"/>
        </w:rPr>
        <w:t xml:space="preserve"> </w:t>
      </w:r>
      <w:r w:rsidRPr="001A72C2">
        <w:rPr>
          <w:szCs w:val="28"/>
          <w:lang w:eastAsia="en-US"/>
        </w:rPr>
        <w:t>тыс. рублей</w:t>
      </w:r>
      <w:r>
        <w:rPr>
          <w:szCs w:val="28"/>
          <w:lang w:eastAsia="en-US"/>
        </w:rPr>
        <w:t xml:space="preserve"> </w:t>
      </w:r>
      <w:r w:rsidRPr="001A72C2">
        <w:rPr>
          <w:szCs w:val="28"/>
          <w:lang w:eastAsia="en-US"/>
        </w:rPr>
        <w:t>и 20</w:t>
      </w:r>
      <w:r>
        <w:rPr>
          <w:szCs w:val="28"/>
          <w:lang w:eastAsia="en-US"/>
        </w:rPr>
        <w:t>2</w:t>
      </w:r>
      <w:r w:rsidR="00464827">
        <w:rPr>
          <w:szCs w:val="28"/>
          <w:lang w:eastAsia="en-US"/>
        </w:rPr>
        <w:t>2</w:t>
      </w:r>
      <w:r w:rsidRPr="001A72C2">
        <w:rPr>
          <w:szCs w:val="28"/>
          <w:lang w:eastAsia="en-US"/>
        </w:rPr>
        <w:t xml:space="preserve"> год</w:t>
      </w:r>
      <w:r>
        <w:rPr>
          <w:szCs w:val="28"/>
          <w:lang w:eastAsia="en-US"/>
        </w:rPr>
        <w:t xml:space="preserve"> -  </w:t>
      </w:r>
      <w:r w:rsidR="00464827">
        <w:rPr>
          <w:szCs w:val="28"/>
          <w:lang w:eastAsia="en-US"/>
        </w:rPr>
        <w:t>0,0</w:t>
      </w:r>
      <w:r>
        <w:rPr>
          <w:szCs w:val="28"/>
          <w:lang w:eastAsia="en-US"/>
        </w:rPr>
        <w:t xml:space="preserve"> </w:t>
      </w:r>
      <w:r w:rsidRPr="001A72C2">
        <w:rPr>
          <w:szCs w:val="28"/>
          <w:lang w:eastAsia="en-US"/>
        </w:rPr>
        <w:t>тыс. рублей.</w:t>
      </w:r>
      <w:r>
        <w:rPr>
          <w:szCs w:val="28"/>
          <w:lang w:eastAsia="en-US"/>
        </w:rPr>
        <w:t xml:space="preserve"> </w:t>
      </w:r>
      <w:r w:rsidRPr="001A72C2">
        <w:rPr>
          <w:szCs w:val="28"/>
          <w:lang w:eastAsia="en-US"/>
        </w:rPr>
        <w:t>Расходы будут направлены</w:t>
      </w:r>
      <w:r>
        <w:rPr>
          <w:szCs w:val="28"/>
          <w:lang w:eastAsia="en-US"/>
        </w:rPr>
        <w:t xml:space="preserve"> </w:t>
      </w:r>
      <w:r w:rsidRPr="001A72C2">
        <w:rPr>
          <w:szCs w:val="28"/>
          <w:lang w:eastAsia="en-US"/>
        </w:rPr>
        <w:t>на мероприятия по повышению уровня пожарной безопасности.</w:t>
      </w:r>
    </w:p>
    <w:p w:rsidR="001517CA" w:rsidRDefault="001517CA" w:rsidP="001517CA">
      <w:pPr>
        <w:autoSpaceDE w:val="0"/>
        <w:autoSpaceDN w:val="0"/>
        <w:adjustRightInd w:val="0"/>
        <w:ind w:firstLine="709"/>
        <w:jc w:val="both"/>
        <w:outlineLvl w:val="0"/>
        <w:rPr>
          <w:szCs w:val="28"/>
        </w:rPr>
      </w:pPr>
    </w:p>
    <w:p w:rsidR="00AC7BEF" w:rsidRPr="00E0330A" w:rsidRDefault="00AC7BEF" w:rsidP="00AC7BEF">
      <w:pPr>
        <w:autoSpaceDE w:val="0"/>
        <w:autoSpaceDN w:val="0"/>
        <w:adjustRightInd w:val="0"/>
        <w:jc w:val="center"/>
        <w:outlineLvl w:val="2"/>
        <w:rPr>
          <w:b/>
          <w:szCs w:val="28"/>
        </w:rPr>
      </w:pPr>
      <w:r w:rsidRPr="00E0330A">
        <w:rPr>
          <w:b/>
          <w:szCs w:val="28"/>
        </w:rPr>
        <w:t>РАЗДЕЛ</w:t>
      </w:r>
    </w:p>
    <w:p w:rsidR="00AC7BEF" w:rsidRPr="00E0330A" w:rsidRDefault="00AC7BEF" w:rsidP="00AC7BEF">
      <w:pPr>
        <w:jc w:val="center"/>
        <w:rPr>
          <w:b/>
          <w:szCs w:val="28"/>
        </w:rPr>
      </w:pPr>
      <w:r w:rsidRPr="00E0330A">
        <w:rPr>
          <w:b/>
          <w:szCs w:val="28"/>
        </w:rPr>
        <w:t>«</w:t>
      </w:r>
      <w:r>
        <w:rPr>
          <w:b/>
          <w:szCs w:val="28"/>
        </w:rPr>
        <w:t>НАЦИОНАЛЬНАЯ ЭКОНОМИКА</w:t>
      </w:r>
      <w:r w:rsidRPr="00E0330A">
        <w:rPr>
          <w:b/>
          <w:szCs w:val="28"/>
        </w:rPr>
        <w:t>»</w:t>
      </w:r>
    </w:p>
    <w:p w:rsidR="00AC7BEF" w:rsidRDefault="00AC7BEF" w:rsidP="00AC7BEF">
      <w:pPr>
        <w:autoSpaceDE w:val="0"/>
        <w:autoSpaceDN w:val="0"/>
        <w:adjustRightInd w:val="0"/>
        <w:jc w:val="center"/>
        <w:outlineLvl w:val="2"/>
        <w:rPr>
          <w:b/>
          <w:szCs w:val="28"/>
        </w:rPr>
      </w:pPr>
    </w:p>
    <w:p w:rsidR="00AC7BEF" w:rsidRPr="0077353E" w:rsidRDefault="00AC7BEF" w:rsidP="00AC7BEF">
      <w:pPr>
        <w:autoSpaceDE w:val="0"/>
        <w:autoSpaceDN w:val="0"/>
        <w:adjustRightInd w:val="0"/>
        <w:ind w:firstLine="709"/>
        <w:jc w:val="both"/>
        <w:outlineLvl w:val="0"/>
        <w:rPr>
          <w:szCs w:val="28"/>
          <w:lang w:eastAsia="en-US"/>
        </w:rPr>
      </w:pPr>
      <w:r w:rsidRPr="0077353E">
        <w:rPr>
          <w:szCs w:val="28"/>
          <w:lang w:eastAsia="en-US"/>
        </w:rPr>
        <w:t>В бюджете поселения на 20</w:t>
      </w:r>
      <w:r w:rsidR="00464827">
        <w:rPr>
          <w:szCs w:val="28"/>
          <w:lang w:eastAsia="en-US"/>
        </w:rPr>
        <w:t>20</w:t>
      </w:r>
      <w:r w:rsidRPr="0077353E">
        <w:rPr>
          <w:szCs w:val="28"/>
          <w:lang w:eastAsia="en-US"/>
        </w:rPr>
        <w:t xml:space="preserve"> год по разделу «Национальная экономика» предусмотрены бюджетные ассигнования в сумме </w:t>
      </w:r>
      <w:r w:rsidR="00464827">
        <w:rPr>
          <w:szCs w:val="28"/>
          <w:lang w:eastAsia="en-US"/>
        </w:rPr>
        <w:t>515,8</w:t>
      </w:r>
      <w:r w:rsidRPr="0077353E">
        <w:rPr>
          <w:szCs w:val="28"/>
          <w:lang w:eastAsia="en-US"/>
        </w:rPr>
        <w:t xml:space="preserve"> тыс. рублей, на 20</w:t>
      </w:r>
      <w:r>
        <w:rPr>
          <w:szCs w:val="28"/>
          <w:lang w:eastAsia="en-US"/>
        </w:rPr>
        <w:t>2</w:t>
      </w:r>
      <w:r w:rsidR="00464827">
        <w:rPr>
          <w:szCs w:val="28"/>
          <w:lang w:eastAsia="en-US"/>
        </w:rPr>
        <w:t>1</w:t>
      </w:r>
      <w:r w:rsidRPr="0077353E">
        <w:rPr>
          <w:szCs w:val="28"/>
          <w:lang w:eastAsia="en-US"/>
        </w:rPr>
        <w:t xml:space="preserve"> и 20</w:t>
      </w:r>
      <w:r>
        <w:rPr>
          <w:szCs w:val="28"/>
          <w:lang w:eastAsia="en-US"/>
        </w:rPr>
        <w:t>2</w:t>
      </w:r>
      <w:r w:rsidR="00464827">
        <w:rPr>
          <w:szCs w:val="28"/>
          <w:lang w:eastAsia="en-US"/>
        </w:rPr>
        <w:t>2</w:t>
      </w:r>
      <w:r w:rsidRPr="0077353E">
        <w:rPr>
          <w:szCs w:val="28"/>
          <w:lang w:eastAsia="en-US"/>
        </w:rPr>
        <w:t xml:space="preserve"> года бюджетные ассигнования не предусмотрены.</w:t>
      </w:r>
    </w:p>
    <w:p w:rsidR="00AC7BEF" w:rsidRPr="0077353E" w:rsidRDefault="00AC7BEF" w:rsidP="00AC7BEF">
      <w:pPr>
        <w:ind w:firstLine="709"/>
        <w:jc w:val="both"/>
        <w:rPr>
          <w:szCs w:val="28"/>
          <w:lang w:eastAsia="en-US"/>
        </w:rPr>
      </w:pPr>
      <w:r w:rsidRPr="0077353E">
        <w:rPr>
          <w:szCs w:val="28"/>
          <w:lang w:eastAsia="en-US"/>
        </w:rPr>
        <w:t>В 20</w:t>
      </w:r>
      <w:r w:rsidR="00464827">
        <w:rPr>
          <w:szCs w:val="28"/>
          <w:lang w:eastAsia="en-US"/>
        </w:rPr>
        <w:t>20</w:t>
      </w:r>
      <w:r w:rsidRPr="0077353E">
        <w:rPr>
          <w:szCs w:val="28"/>
          <w:lang w:eastAsia="en-US"/>
        </w:rPr>
        <w:t xml:space="preserve"> году расходы запланированы за счет межбюджетных трансфертов, перечисляемых из бюджета Красносулинского района бюджету поселения и направляемых на финансирование расходов, связанных с передачей </w:t>
      </w:r>
      <w:proofErr w:type="gramStart"/>
      <w:r w:rsidRPr="0077353E">
        <w:rPr>
          <w:szCs w:val="28"/>
          <w:lang w:eastAsia="en-US"/>
        </w:rPr>
        <w:t>осуществления части полномочий органов местного самоуправления</w:t>
      </w:r>
      <w:proofErr w:type="gramEnd"/>
      <w:r w:rsidRPr="0077353E">
        <w:rPr>
          <w:szCs w:val="28"/>
          <w:lang w:eastAsia="en-US"/>
        </w:rPr>
        <w:t xml:space="preserve"> Красносулинского района органу местного самоуправления Гуково-Гнилушевского сельского поселения.</w:t>
      </w:r>
    </w:p>
    <w:p w:rsidR="00AC7BEF" w:rsidRPr="0077353E" w:rsidRDefault="00AC7BEF" w:rsidP="00AC7BEF">
      <w:pPr>
        <w:ind w:firstLine="709"/>
        <w:jc w:val="both"/>
        <w:rPr>
          <w:szCs w:val="28"/>
          <w:lang w:eastAsia="en-US"/>
        </w:rPr>
      </w:pPr>
      <w:r w:rsidRPr="0077353E">
        <w:rPr>
          <w:szCs w:val="28"/>
          <w:lang w:eastAsia="en-US"/>
        </w:rPr>
        <w:t>На ремонт и содержание автомобильных дорог общего пользования местного значения в 20</w:t>
      </w:r>
      <w:r w:rsidR="00464827">
        <w:rPr>
          <w:szCs w:val="28"/>
          <w:lang w:eastAsia="en-US"/>
        </w:rPr>
        <w:t>20</w:t>
      </w:r>
      <w:r w:rsidRPr="0077353E">
        <w:rPr>
          <w:szCs w:val="28"/>
          <w:lang w:eastAsia="en-US"/>
        </w:rPr>
        <w:t xml:space="preserve"> году планируется направить </w:t>
      </w:r>
      <w:r w:rsidR="00464827">
        <w:rPr>
          <w:szCs w:val="28"/>
          <w:lang w:eastAsia="en-US"/>
        </w:rPr>
        <w:t>475,8</w:t>
      </w:r>
      <w:r w:rsidRPr="0077353E">
        <w:rPr>
          <w:szCs w:val="28"/>
          <w:lang w:eastAsia="en-US"/>
        </w:rPr>
        <w:t xml:space="preserve"> тыс. рублей.</w:t>
      </w:r>
    </w:p>
    <w:p w:rsidR="00AC7BEF" w:rsidRDefault="00AC7BEF" w:rsidP="00AC7BEF">
      <w:pPr>
        <w:autoSpaceDE w:val="0"/>
        <w:autoSpaceDN w:val="0"/>
        <w:adjustRightInd w:val="0"/>
        <w:jc w:val="center"/>
        <w:outlineLvl w:val="2"/>
        <w:rPr>
          <w:b/>
          <w:szCs w:val="28"/>
        </w:rPr>
      </w:pPr>
    </w:p>
    <w:p w:rsidR="00AC7BEF" w:rsidRDefault="00AC7BEF" w:rsidP="00AC7BEF">
      <w:pPr>
        <w:autoSpaceDE w:val="0"/>
        <w:autoSpaceDN w:val="0"/>
        <w:adjustRightInd w:val="0"/>
        <w:jc w:val="center"/>
        <w:outlineLvl w:val="2"/>
        <w:rPr>
          <w:b/>
          <w:szCs w:val="28"/>
        </w:rPr>
      </w:pPr>
    </w:p>
    <w:p w:rsidR="00AC7BEF" w:rsidRPr="00E0330A" w:rsidRDefault="00AC7BEF" w:rsidP="005B3F4C">
      <w:pPr>
        <w:autoSpaceDE w:val="0"/>
        <w:autoSpaceDN w:val="0"/>
        <w:adjustRightInd w:val="0"/>
        <w:jc w:val="center"/>
        <w:outlineLvl w:val="2"/>
        <w:rPr>
          <w:b/>
          <w:szCs w:val="28"/>
        </w:rPr>
      </w:pPr>
      <w:r w:rsidRPr="00E0330A">
        <w:rPr>
          <w:b/>
          <w:szCs w:val="28"/>
        </w:rPr>
        <w:t>РАЗДЕЛ</w:t>
      </w:r>
    </w:p>
    <w:p w:rsidR="00AC7BEF" w:rsidRPr="00E0330A" w:rsidRDefault="00AC7BEF" w:rsidP="00AC7BEF">
      <w:pPr>
        <w:jc w:val="center"/>
        <w:rPr>
          <w:b/>
          <w:szCs w:val="28"/>
        </w:rPr>
      </w:pPr>
      <w:r w:rsidRPr="00E0330A">
        <w:rPr>
          <w:b/>
          <w:szCs w:val="28"/>
        </w:rPr>
        <w:t>«ЖИЛИЩНО-КОММУНАЛЬНОЕ ХОЗЯЙСТВО»</w:t>
      </w:r>
    </w:p>
    <w:p w:rsidR="00AC7BEF" w:rsidRPr="00E0330A" w:rsidRDefault="00AC7BEF" w:rsidP="00AC7BEF">
      <w:pPr>
        <w:ind w:firstLine="709"/>
        <w:jc w:val="both"/>
        <w:rPr>
          <w:szCs w:val="28"/>
        </w:rPr>
      </w:pPr>
    </w:p>
    <w:p w:rsidR="00AC7BEF" w:rsidRPr="001A72C2" w:rsidRDefault="00AC7BEF" w:rsidP="00AC7BEF">
      <w:pPr>
        <w:autoSpaceDE w:val="0"/>
        <w:autoSpaceDN w:val="0"/>
        <w:adjustRightInd w:val="0"/>
        <w:ind w:firstLine="709"/>
        <w:jc w:val="both"/>
        <w:outlineLvl w:val="0"/>
        <w:rPr>
          <w:szCs w:val="28"/>
          <w:lang w:eastAsia="en-US"/>
        </w:rPr>
      </w:pPr>
      <w:r w:rsidRPr="001A72C2">
        <w:rPr>
          <w:szCs w:val="28"/>
          <w:lang w:eastAsia="en-US"/>
        </w:rPr>
        <w:lastRenderedPageBreak/>
        <w:t xml:space="preserve">В проекте решения о бюджете </w:t>
      </w:r>
      <w:r>
        <w:rPr>
          <w:szCs w:val="28"/>
          <w:lang w:eastAsia="en-US"/>
        </w:rPr>
        <w:t xml:space="preserve">поселения </w:t>
      </w:r>
      <w:r w:rsidRPr="001A72C2">
        <w:rPr>
          <w:szCs w:val="28"/>
          <w:lang w:eastAsia="en-US"/>
        </w:rPr>
        <w:t xml:space="preserve">по разделу «Жилищно-коммунальное хозяйство» предусмотрены бюджетные ассигнования в </w:t>
      </w:r>
      <w:r>
        <w:rPr>
          <w:szCs w:val="28"/>
          <w:lang w:eastAsia="en-US"/>
        </w:rPr>
        <w:t>20</w:t>
      </w:r>
      <w:r w:rsidR="00464827">
        <w:rPr>
          <w:szCs w:val="28"/>
          <w:lang w:eastAsia="en-US"/>
        </w:rPr>
        <w:t>20</w:t>
      </w:r>
      <w:r>
        <w:rPr>
          <w:szCs w:val="28"/>
          <w:lang w:eastAsia="en-US"/>
        </w:rPr>
        <w:t xml:space="preserve"> году в </w:t>
      </w:r>
      <w:r w:rsidRPr="001A72C2">
        <w:rPr>
          <w:szCs w:val="28"/>
          <w:lang w:eastAsia="en-US"/>
        </w:rPr>
        <w:t xml:space="preserve">сумме </w:t>
      </w:r>
      <w:r w:rsidR="00114649">
        <w:rPr>
          <w:szCs w:val="28"/>
          <w:lang w:eastAsia="en-US"/>
        </w:rPr>
        <w:t>1 000,7</w:t>
      </w:r>
      <w:r w:rsidRPr="001A72C2">
        <w:rPr>
          <w:szCs w:val="28"/>
          <w:lang w:eastAsia="en-US"/>
        </w:rPr>
        <w:t xml:space="preserve"> тыс. рублей, на 20</w:t>
      </w:r>
      <w:r w:rsidR="007B7F26">
        <w:rPr>
          <w:szCs w:val="28"/>
          <w:lang w:eastAsia="en-US"/>
        </w:rPr>
        <w:t>2</w:t>
      </w:r>
      <w:r w:rsidR="00114649">
        <w:rPr>
          <w:szCs w:val="28"/>
          <w:lang w:eastAsia="en-US"/>
        </w:rPr>
        <w:t>1</w:t>
      </w:r>
      <w:r w:rsidRPr="001A72C2">
        <w:rPr>
          <w:szCs w:val="28"/>
          <w:lang w:eastAsia="en-US"/>
        </w:rPr>
        <w:t xml:space="preserve"> год </w:t>
      </w:r>
      <w:r>
        <w:rPr>
          <w:szCs w:val="28"/>
          <w:lang w:eastAsia="en-US"/>
        </w:rPr>
        <w:t xml:space="preserve">– </w:t>
      </w:r>
      <w:r w:rsidR="00114649">
        <w:rPr>
          <w:szCs w:val="28"/>
          <w:lang w:eastAsia="en-US"/>
        </w:rPr>
        <w:t>400,4</w:t>
      </w:r>
      <w:r>
        <w:rPr>
          <w:szCs w:val="28"/>
        </w:rPr>
        <w:t xml:space="preserve"> </w:t>
      </w:r>
      <w:r w:rsidRPr="001A72C2">
        <w:rPr>
          <w:szCs w:val="28"/>
          <w:lang w:eastAsia="en-US"/>
        </w:rPr>
        <w:t>тыс. рублей</w:t>
      </w:r>
      <w:r>
        <w:rPr>
          <w:szCs w:val="28"/>
          <w:lang w:eastAsia="en-US"/>
        </w:rPr>
        <w:t>,</w:t>
      </w:r>
      <w:r w:rsidRPr="001A72C2">
        <w:rPr>
          <w:szCs w:val="28"/>
          <w:lang w:eastAsia="en-US"/>
        </w:rPr>
        <w:t xml:space="preserve"> на 20</w:t>
      </w:r>
      <w:r w:rsidR="007B7F26">
        <w:rPr>
          <w:szCs w:val="28"/>
          <w:lang w:eastAsia="en-US"/>
        </w:rPr>
        <w:t>2</w:t>
      </w:r>
      <w:r w:rsidR="00114649">
        <w:rPr>
          <w:szCs w:val="28"/>
          <w:lang w:eastAsia="en-US"/>
        </w:rPr>
        <w:t>2</w:t>
      </w:r>
      <w:r w:rsidRPr="001A72C2">
        <w:rPr>
          <w:szCs w:val="28"/>
          <w:lang w:eastAsia="en-US"/>
        </w:rPr>
        <w:t xml:space="preserve"> год</w:t>
      </w:r>
      <w:r>
        <w:rPr>
          <w:szCs w:val="28"/>
          <w:lang w:eastAsia="en-US"/>
        </w:rPr>
        <w:t xml:space="preserve"> – </w:t>
      </w:r>
      <w:r w:rsidR="00114649">
        <w:rPr>
          <w:szCs w:val="28"/>
          <w:lang w:eastAsia="en-US"/>
        </w:rPr>
        <w:t>296,4</w:t>
      </w:r>
      <w:r>
        <w:rPr>
          <w:szCs w:val="28"/>
        </w:rPr>
        <w:t xml:space="preserve"> </w:t>
      </w:r>
      <w:r w:rsidRPr="001A72C2">
        <w:rPr>
          <w:szCs w:val="28"/>
          <w:lang w:eastAsia="en-US"/>
        </w:rPr>
        <w:t>тыс. рублей.</w:t>
      </w:r>
    </w:p>
    <w:p w:rsidR="00AC7BEF" w:rsidRDefault="00AC7BEF" w:rsidP="00AC7BEF">
      <w:pPr>
        <w:ind w:firstLine="709"/>
        <w:jc w:val="both"/>
        <w:rPr>
          <w:szCs w:val="28"/>
          <w:lang w:eastAsia="en-US"/>
        </w:rPr>
      </w:pPr>
      <w:r w:rsidRPr="001A72C2">
        <w:rPr>
          <w:szCs w:val="28"/>
          <w:lang w:eastAsia="en-US"/>
        </w:rPr>
        <w:t xml:space="preserve">Расходы по разделу будут направлены </w:t>
      </w:r>
      <w:proofErr w:type="gramStart"/>
      <w:r w:rsidRPr="001A72C2">
        <w:rPr>
          <w:szCs w:val="28"/>
          <w:lang w:eastAsia="en-US"/>
        </w:rPr>
        <w:t>на</w:t>
      </w:r>
      <w:proofErr w:type="gramEnd"/>
      <w:r w:rsidRPr="001A72C2">
        <w:rPr>
          <w:szCs w:val="28"/>
          <w:lang w:eastAsia="en-US"/>
        </w:rPr>
        <w:t>:</w:t>
      </w:r>
    </w:p>
    <w:p w:rsidR="00BB7D40" w:rsidRPr="001A72C2" w:rsidRDefault="00D5350B" w:rsidP="00BB7D40">
      <w:pPr>
        <w:ind w:firstLine="709"/>
        <w:jc w:val="both"/>
        <w:rPr>
          <w:szCs w:val="28"/>
          <w:lang w:eastAsia="en-US"/>
        </w:rPr>
      </w:pPr>
      <w:r>
        <w:rPr>
          <w:szCs w:val="28"/>
          <w:lang w:eastAsia="en-US"/>
        </w:rPr>
        <w:t xml:space="preserve">содержание и ремонт объектов коммунального хозяйства </w:t>
      </w:r>
      <w:r w:rsidRPr="001A72C2">
        <w:rPr>
          <w:szCs w:val="28"/>
        </w:rPr>
        <w:t>в 20</w:t>
      </w:r>
      <w:r>
        <w:rPr>
          <w:szCs w:val="28"/>
        </w:rPr>
        <w:t>20</w:t>
      </w:r>
      <w:r w:rsidRPr="001A72C2">
        <w:rPr>
          <w:szCs w:val="28"/>
        </w:rPr>
        <w:t xml:space="preserve"> году в сумме </w:t>
      </w:r>
      <w:r>
        <w:rPr>
          <w:szCs w:val="28"/>
        </w:rPr>
        <w:t xml:space="preserve">181,5 </w:t>
      </w:r>
      <w:r w:rsidRPr="001A72C2">
        <w:rPr>
          <w:szCs w:val="28"/>
        </w:rPr>
        <w:t>тыс. рублей</w:t>
      </w:r>
      <w:r>
        <w:rPr>
          <w:szCs w:val="28"/>
        </w:rPr>
        <w:t>,</w:t>
      </w:r>
      <w:r w:rsidR="00BB7D40" w:rsidRPr="00BB7D40">
        <w:rPr>
          <w:szCs w:val="28"/>
        </w:rPr>
        <w:t xml:space="preserve"> </w:t>
      </w:r>
      <w:r w:rsidR="00BB7D40" w:rsidRPr="001A72C2">
        <w:rPr>
          <w:szCs w:val="28"/>
        </w:rPr>
        <w:t>в 20</w:t>
      </w:r>
      <w:r w:rsidR="00BB7D40">
        <w:rPr>
          <w:szCs w:val="28"/>
        </w:rPr>
        <w:t>21</w:t>
      </w:r>
      <w:r w:rsidR="00BB7D40" w:rsidRPr="001A72C2">
        <w:rPr>
          <w:szCs w:val="28"/>
        </w:rPr>
        <w:t xml:space="preserve"> </w:t>
      </w:r>
      <w:r w:rsidR="00BB7D40">
        <w:rPr>
          <w:szCs w:val="28"/>
        </w:rPr>
        <w:t xml:space="preserve">и 2022 </w:t>
      </w:r>
      <w:r w:rsidR="00BB7D40" w:rsidRPr="001A72C2">
        <w:rPr>
          <w:szCs w:val="28"/>
        </w:rPr>
        <w:t>год</w:t>
      </w:r>
      <w:r w:rsidR="00BB7D40">
        <w:rPr>
          <w:szCs w:val="28"/>
        </w:rPr>
        <w:t>ах средства не предусмотрены</w:t>
      </w:r>
      <w:r w:rsidR="00BB7D40" w:rsidRPr="001A72C2">
        <w:rPr>
          <w:szCs w:val="28"/>
          <w:lang w:eastAsia="en-US"/>
        </w:rPr>
        <w:t>;</w:t>
      </w:r>
    </w:p>
    <w:p w:rsidR="00D5350B" w:rsidRPr="001A72C2" w:rsidRDefault="00D5350B" w:rsidP="00BB7D40">
      <w:pPr>
        <w:ind w:firstLine="708"/>
        <w:jc w:val="both"/>
        <w:rPr>
          <w:szCs w:val="28"/>
          <w:lang w:eastAsia="en-US"/>
        </w:rPr>
      </w:pPr>
      <w:r>
        <w:rPr>
          <w:szCs w:val="28"/>
        </w:rPr>
        <w:t>разработку проектно-сметной документации  на строительство и реконструкцию объектов газификации</w:t>
      </w:r>
      <w:r w:rsidR="00BB7D40" w:rsidRPr="00BB7D40">
        <w:rPr>
          <w:szCs w:val="28"/>
        </w:rPr>
        <w:t xml:space="preserve"> </w:t>
      </w:r>
      <w:r w:rsidR="00BB7D40" w:rsidRPr="001A72C2">
        <w:rPr>
          <w:szCs w:val="28"/>
        </w:rPr>
        <w:t>в 20</w:t>
      </w:r>
      <w:r w:rsidR="00BB7D40">
        <w:rPr>
          <w:szCs w:val="28"/>
        </w:rPr>
        <w:t>20</w:t>
      </w:r>
      <w:r w:rsidR="00BB7D40" w:rsidRPr="001A72C2">
        <w:rPr>
          <w:szCs w:val="28"/>
        </w:rPr>
        <w:t xml:space="preserve"> году </w:t>
      </w:r>
      <w:r w:rsidRPr="001A72C2">
        <w:rPr>
          <w:szCs w:val="28"/>
        </w:rPr>
        <w:t xml:space="preserve">в сумме </w:t>
      </w:r>
      <w:r>
        <w:rPr>
          <w:szCs w:val="28"/>
        </w:rPr>
        <w:t xml:space="preserve">195,5 </w:t>
      </w:r>
      <w:r w:rsidRPr="001A72C2">
        <w:rPr>
          <w:szCs w:val="28"/>
        </w:rPr>
        <w:t>тыс. рублей</w:t>
      </w:r>
      <w:r>
        <w:rPr>
          <w:szCs w:val="28"/>
        </w:rPr>
        <w:t>,</w:t>
      </w:r>
      <w:r w:rsidR="00BB7D40" w:rsidRPr="00BB7D40">
        <w:rPr>
          <w:szCs w:val="28"/>
        </w:rPr>
        <w:t xml:space="preserve"> </w:t>
      </w:r>
      <w:r w:rsidR="00BB7D40" w:rsidRPr="001A72C2">
        <w:rPr>
          <w:szCs w:val="28"/>
        </w:rPr>
        <w:t>в 20</w:t>
      </w:r>
      <w:r w:rsidR="00BB7D40">
        <w:rPr>
          <w:szCs w:val="28"/>
        </w:rPr>
        <w:t>21</w:t>
      </w:r>
      <w:r w:rsidR="00BB7D40" w:rsidRPr="001A72C2">
        <w:rPr>
          <w:szCs w:val="28"/>
        </w:rPr>
        <w:t xml:space="preserve"> </w:t>
      </w:r>
      <w:r w:rsidR="00BB7D40">
        <w:rPr>
          <w:szCs w:val="28"/>
        </w:rPr>
        <w:t xml:space="preserve">и 2022 </w:t>
      </w:r>
      <w:r w:rsidR="00BB7D40" w:rsidRPr="001A72C2">
        <w:rPr>
          <w:szCs w:val="28"/>
        </w:rPr>
        <w:t>год</w:t>
      </w:r>
      <w:r w:rsidR="00BB7D40">
        <w:rPr>
          <w:szCs w:val="28"/>
        </w:rPr>
        <w:t>ах средства не предусмотрены</w:t>
      </w:r>
      <w:r w:rsidR="00BB7D40" w:rsidRPr="001A72C2">
        <w:rPr>
          <w:szCs w:val="28"/>
          <w:lang w:eastAsia="en-US"/>
        </w:rPr>
        <w:t>;</w:t>
      </w:r>
    </w:p>
    <w:p w:rsidR="00AC7BEF" w:rsidRPr="001A72C2" w:rsidRDefault="00AC7BEF" w:rsidP="00AC7BEF">
      <w:pPr>
        <w:ind w:firstLine="709"/>
        <w:jc w:val="both"/>
        <w:rPr>
          <w:szCs w:val="28"/>
          <w:lang w:eastAsia="en-US"/>
        </w:rPr>
      </w:pPr>
      <w:r w:rsidRPr="001A72C2">
        <w:rPr>
          <w:szCs w:val="28"/>
          <w:lang w:eastAsia="en-US"/>
        </w:rPr>
        <w:t xml:space="preserve">уборку мусора и несанкционированных свалок </w:t>
      </w:r>
      <w:r w:rsidRPr="001A72C2">
        <w:rPr>
          <w:szCs w:val="28"/>
        </w:rPr>
        <w:t>в 20</w:t>
      </w:r>
      <w:r w:rsidR="00114649">
        <w:rPr>
          <w:szCs w:val="28"/>
        </w:rPr>
        <w:t>20</w:t>
      </w:r>
      <w:r w:rsidRPr="001A72C2">
        <w:rPr>
          <w:szCs w:val="28"/>
        </w:rPr>
        <w:t xml:space="preserve"> году в сумме </w:t>
      </w:r>
      <w:r w:rsidR="00114649">
        <w:rPr>
          <w:szCs w:val="28"/>
        </w:rPr>
        <w:t>40,0</w:t>
      </w:r>
      <w:r>
        <w:rPr>
          <w:szCs w:val="28"/>
        </w:rPr>
        <w:t xml:space="preserve"> </w:t>
      </w:r>
      <w:r w:rsidRPr="001A72C2">
        <w:rPr>
          <w:szCs w:val="28"/>
        </w:rPr>
        <w:t>тыс. рублей</w:t>
      </w:r>
      <w:r>
        <w:rPr>
          <w:szCs w:val="28"/>
        </w:rPr>
        <w:t>,</w:t>
      </w:r>
      <w:r w:rsidRPr="00A802E6">
        <w:rPr>
          <w:szCs w:val="28"/>
        </w:rPr>
        <w:t xml:space="preserve"> </w:t>
      </w:r>
      <w:r w:rsidRPr="001A72C2">
        <w:rPr>
          <w:szCs w:val="28"/>
        </w:rPr>
        <w:t>в 20</w:t>
      </w:r>
      <w:r w:rsidR="007B7F26">
        <w:rPr>
          <w:szCs w:val="28"/>
        </w:rPr>
        <w:t>2</w:t>
      </w:r>
      <w:r w:rsidR="00114649">
        <w:rPr>
          <w:szCs w:val="28"/>
        </w:rPr>
        <w:t>1</w:t>
      </w:r>
      <w:r w:rsidRPr="001A72C2">
        <w:rPr>
          <w:szCs w:val="28"/>
        </w:rPr>
        <w:t xml:space="preserve"> году – </w:t>
      </w:r>
      <w:r w:rsidR="00D5350B">
        <w:rPr>
          <w:szCs w:val="28"/>
        </w:rPr>
        <w:t>2,0</w:t>
      </w:r>
      <w:r w:rsidRPr="001A72C2">
        <w:rPr>
          <w:szCs w:val="28"/>
        </w:rPr>
        <w:t xml:space="preserve"> тыс. рублей, в 20</w:t>
      </w:r>
      <w:r w:rsidR="007B7F26">
        <w:rPr>
          <w:szCs w:val="28"/>
        </w:rPr>
        <w:t>21</w:t>
      </w:r>
      <w:r w:rsidRPr="001A72C2">
        <w:rPr>
          <w:szCs w:val="28"/>
        </w:rPr>
        <w:t>году –</w:t>
      </w:r>
      <w:r>
        <w:rPr>
          <w:szCs w:val="28"/>
        </w:rPr>
        <w:t xml:space="preserve"> </w:t>
      </w:r>
      <w:r w:rsidR="00D5350B">
        <w:rPr>
          <w:szCs w:val="28"/>
        </w:rPr>
        <w:t>2,0</w:t>
      </w:r>
      <w:r>
        <w:rPr>
          <w:szCs w:val="28"/>
        </w:rPr>
        <w:t xml:space="preserve"> </w:t>
      </w:r>
      <w:r w:rsidRPr="001A72C2">
        <w:rPr>
          <w:szCs w:val="28"/>
        </w:rPr>
        <w:t>тыс. рублей</w:t>
      </w:r>
      <w:r w:rsidRPr="001A72C2">
        <w:rPr>
          <w:szCs w:val="28"/>
          <w:lang w:eastAsia="en-US"/>
        </w:rPr>
        <w:t>;</w:t>
      </w:r>
    </w:p>
    <w:p w:rsidR="00BB7D40" w:rsidRPr="001A72C2" w:rsidRDefault="00AC7BEF" w:rsidP="00BB7D40">
      <w:pPr>
        <w:ind w:firstLine="709"/>
        <w:jc w:val="both"/>
        <w:rPr>
          <w:szCs w:val="28"/>
          <w:lang w:eastAsia="en-US"/>
        </w:rPr>
      </w:pPr>
      <w:r w:rsidRPr="001A72C2">
        <w:rPr>
          <w:szCs w:val="28"/>
          <w:lang w:eastAsia="en-US"/>
        </w:rPr>
        <w:t xml:space="preserve">содержание и ремонт объектов благоустройства </w:t>
      </w:r>
      <w:r w:rsidRPr="001A72C2">
        <w:rPr>
          <w:szCs w:val="28"/>
        </w:rPr>
        <w:t>в 20</w:t>
      </w:r>
      <w:r w:rsidR="00BB7D40">
        <w:rPr>
          <w:szCs w:val="28"/>
        </w:rPr>
        <w:t>20</w:t>
      </w:r>
      <w:r w:rsidRPr="001A72C2">
        <w:rPr>
          <w:szCs w:val="28"/>
        </w:rPr>
        <w:t xml:space="preserve"> году в сумме </w:t>
      </w:r>
      <w:r w:rsidR="00BB7D40">
        <w:rPr>
          <w:szCs w:val="28"/>
        </w:rPr>
        <w:t>60,0</w:t>
      </w:r>
      <w:r w:rsidRPr="001A72C2">
        <w:rPr>
          <w:szCs w:val="28"/>
        </w:rPr>
        <w:t xml:space="preserve"> тыс. рублей, </w:t>
      </w:r>
      <w:r w:rsidR="00BB7D40" w:rsidRPr="001A72C2">
        <w:rPr>
          <w:szCs w:val="28"/>
        </w:rPr>
        <w:t>в 20</w:t>
      </w:r>
      <w:r w:rsidR="00BB7D40">
        <w:rPr>
          <w:szCs w:val="28"/>
        </w:rPr>
        <w:t>21</w:t>
      </w:r>
      <w:r w:rsidR="00BB7D40" w:rsidRPr="001A72C2">
        <w:rPr>
          <w:szCs w:val="28"/>
        </w:rPr>
        <w:t xml:space="preserve"> году – </w:t>
      </w:r>
      <w:r w:rsidR="00BB7D40">
        <w:rPr>
          <w:szCs w:val="28"/>
        </w:rPr>
        <w:t>3,5</w:t>
      </w:r>
      <w:r w:rsidR="00BB7D40" w:rsidRPr="001A72C2">
        <w:rPr>
          <w:szCs w:val="28"/>
        </w:rPr>
        <w:t xml:space="preserve"> тыс. рублей, в 20</w:t>
      </w:r>
      <w:r w:rsidR="00BB7D40">
        <w:rPr>
          <w:szCs w:val="28"/>
        </w:rPr>
        <w:t>21</w:t>
      </w:r>
      <w:r w:rsidR="00BB7D40" w:rsidRPr="001A72C2">
        <w:rPr>
          <w:szCs w:val="28"/>
        </w:rPr>
        <w:t>году –</w:t>
      </w:r>
      <w:r w:rsidR="00BB7D40">
        <w:rPr>
          <w:szCs w:val="28"/>
        </w:rPr>
        <w:t xml:space="preserve"> 3,5 </w:t>
      </w:r>
      <w:r w:rsidR="00BB7D40" w:rsidRPr="001A72C2">
        <w:rPr>
          <w:szCs w:val="28"/>
        </w:rPr>
        <w:t>тыс. рублей</w:t>
      </w:r>
      <w:r w:rsidR="00BB7D40" w:rsidRPr="001A72C2">
        <w:rPr>
          <w:szCs w:val="28"/>
          <w:lang w:eastAsia="en-US"/>
        </w:rPr>
        <w:t>;</w:t>
      </w:r>
    </w:p>
    <w:p w:rsidR="00AC7BEF" w:rsidRPr="001A72C2" w:rsidRDefault="00AC7BEF" w:rsidP="00AC7BEF">
      <w:pPr>
        <w:autoSpaceDE w:val="0"/>
        <w:autoSpaceDN w:val="0"/>
        <w:adjustRightInd w:val="0"/>
        <w:ind w:firstLine="709"/>
        <w:jc w:val="both"/>
        <w:outlineLvl w:val="0"/>
        <w:rPr>
          <w:szCs w:val="28"/>
          <w:lang w:eastAsia="en-US"/>
        </w:rPr>
      </w:pPr>
      <w:r w:rsidRPr="001A72C2">
        <w:rPr>
          <w:szCs w:val="28"/>
          <w:lang w:eastAsia="en-US"/>
        </w:rPr>
        <w:t xml:space="preserve">организацию уличного освещения </w:t>
      </w:r>
      <w:r w:rsidRPr="001A72C2">
        <w:rPr>
          <w:szCs w:val="28"/>
        </w:rPr>
        <w:t>в 20</w:t>
      </w:r>
      <w:r w:rsidR="00BB7D40">
        <w:rPr>
          <w:szCs w:val="28"/>
        </w:rPr>
        <w:t>20</w:t>
      </w:r>
      <w:r w:rsidRPr="001A72C2">
        <w:rPr>
          <w:szCs w:val="28"/>
        </w:rPr>
        <w:t xml:space="preserve"> году в сумме </w:t>
      </w:r>
      <w:r w:rsidR="00BB7D40">
        <w:rPr>
          <w:szCs w:val="28"/>
        </w:rPr>
        <w:t>523,7</w:t>
      </w:r>
      <w:r w:rsidRPr="001A72C2">
        <w:rPr>
          <w:szCs w:val="28"/>
        </w:rPr>
        <w:t xml:space="preserve"> тыс. рублей, в 20</w:t>
      </w:r>
      <w:r w:rsidR="007B7F26">
        <w:rPr>
          <w:szCs w:val="28"/>
        </w:rPr>
        <w:t>2</w:t>
      </w:r>
      <w:r w:rsidR="00BB7D40">
        <w:rPr>
          <w:szCs w:val="28"/>
        </w:rPr>
        <w:t>1</w:t>
      </w:r>
      <w:r w:rsidRPr="001A72C2">
        <w:rPr>
          <w:szCs w:val="28"/>
        </w:rPr>
        <w:t xml:space="preserve"> году – </w:t>
      </w:r>
      <w:r w:rsidR="00BB7D40">
        <w:rPr>
          <w:szCs w:val="28"/>
        </w:rPr>
        <w:t>394,9</w:t>
      </w:r>
      <w:r w:rsidRPr="001A72C2">
        <w:rPr>
          <w:szCs w:val="28"/>
        </w:rPr>
        <w:t xml:space="preserve"> тыс. рублей, в 20</w:t>
      </w:r>
      <w:r>
        <w:rPr>
          <w:szCs w:val="28"/>
        </w:rPr>
        <w:t>2</w:t>
      </w:r>
      <w:r w:rsidR="00BB7D40">
        <w:rPr>
          <w:szCs w:val="28"/>
        </w:rPr>
        <w:t>2</w:t>
      </w:r>
      <w:r w:rsidRPr="001A72C2">
        <w:rPr>
          <w:szCs w:val="28"/>
        </w:rPr>
        <w:t xml:space="preserve"> году – </w:t>
      </w:r>
      <w:r w:rsidR="00BB7D40">
        <w:rPr>
          <w:szCs w:val="28"/>
        </w:rPr>
        <w:t>290,9</w:t>
      </w:r>
      <w:r>
        <w:rPr>
          <w:szCs w:val="28"/>
        </w:rPr>
        <w:t xml:space="preserve"> </w:t>
      </w:r>
      <w:r w:rsidRPr="001A72C2">
        <w:rPr>
          <w:szCs w:val="28"/>
        </w:rPr>
        <w:t>тыс. рублей</w:t>
      </w:r>
      <w:r w:rsidRPr="001A72C2">
        <w:rPr>
          <w:szCs w:val="28"/>
          <w:lang w:eastAsia="en-US"/>
        </w:rPr>
        <w:t>.</w:t>
      </w:r>
    </w:p>
    <w:p w:rsidR="00AC7BEF" w:rsidRPr="005032AB" w:rsidRDefault="00AC7BEF" w:rsidP="00AC7BEF">
      <w:pPr>
        <w:widowControl w:val="0"/>
        <w:autoSpaceDE w:val="0"/>
        <w:autoSpaceDN w:val="0"/>
        <w:adjustRightInd w:val="0"/>
        <w:ind w:firstLine="709"/>
        <w:jc w:val="both"/>
        <w:rPr>
          <w:szCs w:val="28"/>
        </w:rPr>
      </w:pPr>
    </w:p>
    <w:p w:rsidR="00AC7BEF" w:rsidRPr="005032AB" w:rsidRDefault="00AC7BEF" w:rsidP="00AC7BEF">
      <w:pPr>
        <w:widowControl w:val="0"/>
        <w:autoSpaceDE w:val="0"/>
        <w:autoSpaceDN w:val="0"/>
        <w:adjustRightInd w:val="0"/>
        <w:ind w:firstLine="709"/>
        <w:jc w:val="both"/>
        <w:rPr>
          <w:szCs w:val="28"/>
        </w:rPr>
      </w:pPr>
    </w:p>
    <w:p w:rsidR="00AC7BEF" w:rsidRPr="00551C39" w:rsidRDefault="00AC7BEF" w:rsidP="007B7F26">
      <w:pPr>
        <w:pStyle w:val="ConsPlusTitle"/>
        <w:jc w:val="center"/>
        <w:outlineLvl w:val="2"/>
        <w:rPr>
          <w:rFonts w:ascii="Times New Roman" w:hAnsi="Times New Roman"/>
          <w:sz w:val="28"/>
          <w:szCs w:val="28"/>
          <w:lang w:eastAsia="en-US"/>
        </w:rPr>
      </w:pPr>
      <w:r w:rsidRPr="00551C39">
        <w:rPr>
          <w:rFonts w:ascii="Times New Roman" w:hAnsi="Times New Roman"/>
          <w:sz w:val="28"/>
          <w:szCs w:val="28"/>
          <w:lang w:eastAsia="en-US"/>
        </w:rPr>
        <w:t>РАЗДЕЛ</w:t>
      </w:r>
    </w:p>
    <w:p w:rsidR="00AC7BEF" w:rsidRPr="00E0330A" w:rsidRDefault="00AC7BEF" w:rsidP="00AC7BEF">
      <w:pPr>
        <w:pStyle w:val="ConsPlusTitle"/>
        <w:jc w:val="center"/>
        <w:outlineLvl w:val="2"/>
        <w:rPr>
          <w:rFonts w:ascii="Times New Roman" w:hAnsi="Times New Roman"/>
          <w:sz w:val="28"/>
          <w:szCs w:val="28"/>
          <w:lang w:eastAsia="en-US"/>
        </w:rPr>
      </w:pPr>
      <w:r w:rsidRPr="00551C39">
        <w:rPr>
          <w:rFonts w:ascii="Times New Roman" w:hAnsi="Times New Roman"/>
          <w:sz w:val="28"/>
          <w:szCs w:val="28"/>
          <w:lang w:eastAsia="en-US"/>
        </w:rPr>
        <w:t>«ОБРАЗОВАНИЕ»</w:t>
      </w:r>
    </w:p>
    <w:p w:rsidR="00AC7BEF" w:rsidRPr="00E0330A" w:rsidRDefault="00AC7BEF" w:rsidP="00AC7BEF">
      <w:pPr>
        <w:ind w:firstLine="709"/>
        <w:jc w:val="both"/>
        <w:rPr>
          <w:szCs w:val="28"/>
        </w:rPr>
      </w:pPr>
    </w:p>
    <w:p w:rsidR="00AC7BEF" w:rsidRDefault="00AC7BEF" w:rsidP="00AC7BEF">
      <w:pPr>
        <w:autoSpaceDE w:val="0"/>
        <w:autoSpaceDN w:val="0"/>
        <w:adjustRightInd w:val="0"/>
        <w:ind w:firstLine="709"/>
        <w:jc w:val="both"/>
        <w:outlineLvl w:val="0"/>
        <w:rPr>
          <w:szCs w:val="28"/>
          <w:lang w:eastAsia="en-US"/>
        </w:rPr>
      </w:pPr>
      <w:r w:rsidRPr="001A72C2">
        <w:rPr>
          <w:szCs w:val="28"/>
          <w:lang w:eastAsia="en-US"/>
        </w:rPr>
        <w:t>В проекте решения о бюджете по разделу «Образование» предусмотрен</w:t>
      </w:r>
      <w:r>
        <w:rPr>
          <w:szCs w:val="28"/>
          <w:lang w:eastAsia="en-US"/>
        </w:rPr>
        <w:t>ы бюджетные ассигнования в 20</w:t>
      </w:r>
      <w:r w:rsidR="00EE16CA" w:rsidRPr="00EE16CA">
        <w:rPr>
          <w:szCs w:val="28"/>
          <w:lang w:eastAsia="en-US"/>
        </w:rPr>
        <w:t>20</w:t>
      </w:r>
      <w:r>
        <w:rPr>
          <w:szCs w:val="28"/>
          <w:lang w:eastAsia="en-US"/>
        </w:rPr>
        <w:t xml:space="preserve"> году в сумме </w:t>
      </w:r>
      <w:r w:rsidR="00EE16CA" w:rsidRPr="00EE16CA">
        <w:rPr>
          <w:szCs w:val="28"/>
        </w:rPr>
        <w:t>1.0</w:t>
      </w:r>
      <w:r>
        <w:rPr>
          <w:szCs w:val="28"/>
        </w:rPr>
        <w:t xml:space="preserve"> </w:t>
      </w:r>
      <w:r w:rsidRPr="001A72C2">
        <w:rPr>
          <w:spacing w:val="-1"/>
          <w:szCs w:val="28"/>
        </w:rPr>
        <w:t>тыс. рублей, в 20</w:t>
      </w:r>
      <w:r w:rsidR="00086306">
        <w:rPr>
          <w:spacing w:val="-1"/>
          <w:szCs w:val="28"/>
        </w:rPr>
        <w:t>2</w:t>
      </w:r>
      <w:r w:rsidR="0057722B" w:rsidRPr="0057722B">
        <w:rPr>
          <w:spacing w:val="-1"/>
          <w:szCs w:val="28"/>
        </w:rPr>
        <w:t>0</w:t>
      </w:r>
      <w:r w:rsidRPr="001A72C2">
        <w:rPr>
          <w:spacing w:val="-1"/>
          <w:szCs w:val="28"/>
        </w:rPr>
        <w:t xml:space="preserve"> </w:t>
      </w:r>
      <w:r w:rsidR="00086306">
        <w:rPr>
          <w:szCs w:val="28"/>
          <w:lang w:eastAsia="en-US"/>
        </w:rPr>
        <w:t xml:space="preserve">году в сумме </w:t>
      </w:r>
      <w:r w:rsidR="0057722B" w:rsidRPr="0057722B">
        <w:rPr>
          <w:szCs w:val="28"/>
        </w:rPr>
        <w:t>1</w:t>
      </w:r>
      <w:r w:rsidR="00086306">
        <w:rPr>
          <w:szCs w:val="28"/>
        </w:rPr>
        <w:t xml:space="preserve">,0 </w:t>
      </w:r>
      <w:r w:rsidR="00086306" w:rsidRPr="001A72C2">
        <w:rPr>
          <w:spacing w:val="-1"/>
          <w:szCs w:val="28"/>
        </w:rPr>
        <w:t>тыс. рублей</w:t>
      </w:r>
      <w:r w:rsidR="00086306">
        <w:rPr>
          <w:spacing w:val="-1"/>
          <w:szCs w:val="28"/>
        </w:rPr>
        <w:t xml:space="preserve">; в </w:t>
      </w:r>
      <w:r>
        <w:rPr>
          <w:spacing w:val="-1"/>
          <w:szCs w:val="28"/>
        </w:rPr>
        <w:t xml:space="preserve"> 202</w:t>
      </w:r>
      <w:r w:rsidR="0057722B" w:rsidRPr="0057722B">
        <w:rPr>
          <w:spacing w:val="-1"/>
          <w:szCs w:val="28"/>
        </w:rPr>
        <w:t>2</w:t>
      </w:r>
      <w:r>
        <w:rPr>
          <w:spacing w:val="-1"/>
          <w:szCs w:val="28"/>
        </w:rPr>
        <w:t xml:space="preserve"> год</w:t>
      </w:r>
      <w:r w:rsidR="00086306">
        <w:rPr>
          <w:spacing w:val="-1"/>
          <w:szCs w:val="28"/>
        </w:rPr>
        <w:t>у</w:t>
      </w:r>
      <w:r w:rsidR="00086306" w:rsidRPr="00086306">
        <w:rPr>
          <w:szCs w:val="28"/>
          <w:lang w:eastAsia="en-US"/>
        </w:rPr>
        <w:t xml:space="preserve"> </w:t>
      </w:r>
      <w:r w:rsidR="00086306">
        <w:rPr>
          <w:szCs w:val="28"/>
          <w:lang w:eastAsia="en-US"/>
        </w:rPr>
        <w:t>в сумме</w:t>
      </w:r>
      <w:r>
        <w:rPr>
          <w:spacing w:val="-1"/>
          <w:szCs w:val="28"/>
        </w:rPr>
        <w:t xml:space="preserve"> 1</w:t>
      </w:r>
      <w:r w:rsidRPr="001A72C2">
        <w:rPr>
          <w:spacing w:val="-1"/>
          <w:szCs w:val="28"/>
        </w:rPr>
        <w:t>,0 тыс. рублей</w:t>
      </w:r>
      <w:r w:rsidRPr="001A72C2">
        <w:rPr>
          <w:szCs w:val="28"/>
          <w:lang w:eastAsia="en-US"/>
        </w:rPr>
        <w:t>.</w:t>
      </w:r>
      <w:r>
        <w:rPr>
          <w:szCs w:val="28"/>
          <w:lang w:eastAsia="en-US"/>
        </w:rPr>
        <w:t xml:space="preserve"> </w:t>
      </w:r>
      <w:r w:rsidRPr="001A72C2">
        <w:rPr>
          <w:szCs w:val="28"/>
          <w:lang w:eastAsia="en-US"/>
        </w:rPr>
        <w:t>Расходы по разделу будут направлены на мероприятия по повышению квалификации лиц, занятых в системе местного самоуправления.</w:t>
      </w:r>
    </w:p>
    <w:p w:rsidR="00AC7BEF" w:rsidRDefault="00AC7BEF" w:rsidP="00AC7BEF">
      <w:pPr>
        <w:autoSpaceDE w:val="0"/>
        <w:autoSpaceDN w:val="0"/>
        <w:adjustRightInd w:val="0"/>
        <w:ind w:firstLine="709"/>
        <w:jc w:val="center"/>
        <w:rPr>
          <w:b/>
          <w:szCs w:val="28"/>
        </w:rPr>
      </w:pPr>
    </w:p>
    <w:p w:rsidR="00AC7BEF" w:rsidRPr="00A27446" w:rsidRDefault="00AC7BEF" w:rsidP="00551C39">
      <w:pPr>
        <w:autoSpaceDE w:val="0"/>
        <w:autoSpaceDN w:val="0"/>
        <w:adjustRightInd w:val="0"/>
        <w:ind w:firstLine="709"/>
        <w:jc w:val="center"/>
        <w:rPr>
          <w:b/>
          <w:szCs w:val="28"/>
        </w:rPr>
      </w:pPr>
      <w:r w:rsidRPr="00A27446">
        <w:rPr>
          <w:b/>
          <w:szCs w:val="28"/>
        </w:rPr>
        <w:t>РАЗДЕЛ</w:t>
      </w:r>
    </w:p>
    <w:p w:rsidR="00AC7BEF" w:rsidRPr="00183B7D" w:rsidRDefault="00AC7BEF" w:rsidP="00AC7BEF">
      <w:pPr>
        <w:autoSpaceDE w:val="0"/>
        <w:autoSpaceDN w:val="0"/>
        <w:adjustRightInd w:val="0"/>
        <w:ind w:firstLine="709"/>
        <w:jc w:val="center"/>
        <w:rPr>
          <w:b/>
          <w:szCs w:val="28"/>
        </w:rPr>
      </w:pPr>
      <w:r w:rsidRPr="00A27446">
        <w:rPr>
          <w:b/>
          <w:szCs w:val="28"/>
        </w:rPr>
        <w:t xml:space="preserve"> «КУЛЬТУРА, КИНЕМАТОГРАФИЯ»</w:t>
      </w:r>
    </w:p>
    <w:p w:rsidR="00AC7BEF" w:rsidRPr="00183B7D" w:rsidRDefault="00AC7BEF" w:rsidP="00AC7BEF">
      <w:pPr>
        <w:autoSpaceDE w:val="0"/>
        <w:autoSpaceDN w:val="0"/>
        <w:adjustRightInd w:val="0"/>
        <w:ind w:firstLine="709"/>
        <w:jc w:val="center"/>
        <w:rPr>
          <w:b/>
          <w:szCs w:val="28"/>
        </w:rPr>
      </w:pPr>
    </w:p>
    <w:p w:rsidR="00AC7BEF" w:rsidRPr="001A72C2" w:rsidRDefault="00AC7BEF" w:rsidP="00AC7BEF">
      <w:pPr>
        <w:autoSpaceDE w:val="0"/>
        <w:autoSpaceDN w:val="0"/>
        <w:adjustRightInd w:val="0"/>
        <w:ind w:firstLine="709"/>
        <w:jc w:val="both"/>
        <w:outlineLvl w:val="0"/>
        <w:rPr>
          <w:szCs w:val="28"/>
          <w:lang w:eastAsia="en-US"/>
        </w:rPr>
      </w:pPr>
      <w:r w:rsidRPr="001A72C2">
        <w:rPr>
          <w:szCs w:val="28"/>
          <w:lang w:eastAsia="en-US"/>
        </w:rPr>
        <w:t>В проекте бюджета поселения по разделу «Культура, кинематография» предусмотрены бюджетные ассигнования в 20</w:t>
      </w:r>
      <w:r w:rsidR="0057722B" w:rsidRPr="0057722B">
        <w:rPr>
          <w:szCs w:val="28"/>
          <w:lang w:eastAsia="en-US"/>
        </w:rPr>
        <w:t>20</w:t>
      </w:r>
      <w:r w:rsidRPr="001A72C2">
        <w:rPr>
          <w:szCs w:val="28"/>
          <w:lang w:eastAsia="en-US"/>
        </w:rPr>
        <w:t xml:space="preserve"> году в сумме </w:t>
      </w:r>
      <w:r w:rsidR="0057722B" w:rsidRPr="0057722B">
        <w:rPr>
          <w:szCs w:val="28"/>
          <w:lang w:eastAsia="en-US"/>
        </w:rPr>
        <w:t>2</w:t>
      </w:r>
      <w:r w:rsidR="0057722B">
        <w:rPr>
          <w:szCs w:val="28"/>
          <w:lang w:eastAsia="en-US"/>
        </w:rPr>
        <w:t> </w:t>
      </w:r>
      <w:r w:rsidR="0057722B" w:rsidRPr="0057722B">
        <w:rPr>
          <w:szCs w:val="28"/>
          <w:lang w:eastAsia="en-US"/>
        </w:rPr>
        <w:t>045.2</w:t>
      </w:r>
      <w:r>
        <w:rPr>
          <w:szCs w:val="28"/>
          <w:lang w:eastAsia="en-US"/>
        </w:rPr>
        <w:t xml:space="preserve"> </w:t>
      </w:r>
      <w:r w:rsidRPr="001A72C2">
        <w:rPr>
          <w:szCs w:val="28"/>
          <w:lang w:eastAsia="en-US"/>
        </w:rPr>
        <w:t>тыс. рублей, в 20</w:t>
      </w:r>
      <w:r w:rsidR="00843AF2">
        <w:rPr>
          <w:szCs w:val="28"/>
          <w:lang w:eastAsia="en-US"/>
        </w:rPr>
        <w:t>2</w:t>
      </w:r>
      <w:r w:rsidR="0057722B" w:rsidRPr="0057722B">
        <w:rPr>
          <w:szCs w:val="28"/>
          <w:lang w:eastAsia="en-US"/>
        </w:rPr>
        <w:t>1</w:t>
      </w:r>
      <w:r w:rsidRPr="001A72C2">
        <w:rPr>
          <w:szCs w:val="28"/>
          <w:lang w:eastAsia="en-US"/>
        </w:rPr>
        <w:t xml:space="preserve"> году в сумме </w:t>
      </w:r>
      <w:r w:rsidR="0057722B" w:rsidRPr="0057722B">
        <w:rPr>
          <w:szCs w:val="28"/>
          <w:lang w:eastAsia="en-US"/>
        </w:rPr>
        <w:t>1</w:t>
      </w:r>
      <w:r w:rsidR="0057722B">
        <w:rPr>
          <w:szCs w:val="28"/>
          <w:lang w:val="en-US" w:eastAsia="en-US"/>
        </w:rPr>
        <w:t> </w:t>
      </w:r>
      <w:r w:rsidR="0057722B" w:rsidRPr="0057722B">
        <w:rPr>
          <w:szCs w:val="28"/>
          <w:lang w:eastAsia="en-US"/>
        </w:rPr>
        <w:t>121.3</w:t>
      </w:r>
      <w:r w:rsidRPr="001A72C2">
        <w:rPr>
          <w:szCs w:val="28"/>
          <w:lang w:eastAsia="en-US"/>
        </w:rPr>
        <w:t xml:space="preserve"> тыс. рублей и в 20</w:t>
      </w:r>
      <w:r>
        <w:rPr>
          <w:szCs w:val="28"/>
          <w:lang w:eastAsia="en-US"/>
        </w:rPr>
        <w:t>2</w:t>
      </w:r>
      <w:r w:rsidR="0057722B" w:rsidRPr="0057722B">
        <w:rPr>
          <w:szCs w:val="28"/>
          <w:lang w:eastAsia="en-US"/>
        </w:rPr>
        <w:t>2</w:t>
      </w:r>
      <w:r w:rsidRPr="001A72C2">
        <w:rPr>
          <w:szCs w:val="28"/>
          <w:lang w:eastAsia="en-US"/>
        </w:rPr>
        <w:t xml:space="preserve"> году в сумме </w:t>
      </w:r>
      <w:r w:rsidR="0057722B" w:rsidRPr="0057722B">
        <w:rPr>
          <w:szCs w:val="28"/>
          <w:lang w:eastAsia="en-US"/>
        </w:rPr>
        <w:t>1</w:t>
      </w:r>
      <w:r w:rsidR="0057722B">
        <w:rPr>
          <w:szCs w:val="28"/>
          <w:lang w:val="en-US" w:eastAsia="en-US"/>
        </w:rPr>
        <w:t> </w:t>
      </w:r>
      <w:r w:rsidR="0057722B" w:rsidRPr="0057722B">
        <w:rPr>
          <w:szCs w:val="28"/>
          <w:lang w:eastAsia="en-US"/>
        </w:rPr>
        <w:t>496.7</w:t>
      </w:r>
      <w:r w:rsidRPr="001A72C2">
        <w:rPr>
          <w:szCs w:val="28"/>
          <w:lang w:eastAsia="en-US"/>
        </w:rPr>
        <w:t xml:space="preserve"> тыс. рублей.</w:t>
      </w:r>
    </w:p>
    <w:p w:rsidR="00AC7BEF" w:rsidRDefault="00AC7BEF" w:rsidP="00AC7BEF">
      <w:pPr>
        <w:ind w:firstLine="709"/>
        <w:jc w:val="both"/>
        <w:rPr>
          <w:spacing w:val="-1"/>
          <w:szCs w:val="28"/>
        </w:rPr>
      </w:pPr>
      <w:r w:rsidRPr="001A72C2">
        <w:rPr>
          <w:spacing w:val="-1"/>
          <w:szCs w:val="28"/>
        </w:rPr>
        <w:t xml:space="preserve">Расходы по разделу будут направлены </w:t>
      </w:r>
      <w:proofErr w:type="gramStart"/>
      <w:r w:rsidRPr="001A72C2">
        <w:rPr>
          <w:spacing w:val="-1"/>
          <w:szCs w:val="28"/>
        </w:rPr>
        <w:t>на</w:t>
      </w:r>
      <w:proofErr w:type="gramEnd"/>
      <w:r>
        <w:rPr>
          <w:spacing w:val="-1"/>
          <w:szCs w:val="28"/>
        </w:rPr>
        <w:t>:</w:t>
      </w:r>
    </w:p>
    <w:p w:rsidR="0057722B" w:rsidRDefault="00AC7BEF" w:rsidP="00AC7BEF">
      <w:pPr>
        <w:ind w:firstLine="709"/>
        <w:jc w:val="both"/>
        <w:rPr>
          <w:szCs w:val="28"/>
        </w:rPr>
      </w:pPr>
      <w:r w:rsidRPr="001A72C2">
        <w:rPr>
          <w:spacing w:val="-1"/>
          <w:szCs w:val="28"/>
        </w:rPr>
        <w:t xml:space="preserve"> </w:t>
      </w:r>
      <w:r w:rsidRPr="001A72C2">
        <w:rPr>
          <w:szCs w:val="28"/>
        </w:rPr>
        <w:t>финансовое обеспечение выполнения муниципальн</w:t>
      </w:r>
      <w:r>
        <w:rPr>
          <w:szCs w:val="28"/>
        </w:rPr>
        <w:t>ого</w:t>
      </w:r>
      <w:r w:rsidRPr="001A72C2">
        <w:rPr>
          <w:szCs w:val="28"/>
        </w:rPr>
        <w:t xml:space="preserve"> задани</w:t>
      </w:r>
      <w:r>
        <w:rPr>
          <w:szCs w:val="28"/>
        </w:rPr>
        <w:t>я</w:t>
      </w:r>
      <w:r w:rsidRPr="001A72C2">
        <w:rPr>
          <w:szCs w:val="28"/>
        </w:rPr>
        <w:t xml:space="preserve"> бюджетным учреждением культуры </w:t>
      </w:r>
      <w:r>
        <w:rPr>
          <w:szCs w:val="28"/>
          <w:lang w:eastAsia="en-US"/>
        </w:rPr>
        <w:t>Гуково-Гнилушевского</w:t>
      </w:r>
      <w:r w:rsidRPr="001A72C2">
        <w:rPr>
          <w:szCs w:val="28"/>
        </w:rPr>
        <w:t xml:space="preserve"> сельского поселения</w:t>
      </w:r>
      <w:r w:rsidRPr="001A72C2">
        <w:rPr>
          <w:spacing w:val="-1"/>
          <w:szCs w:val="28"/>
        </w:rPr>
        <w:t>, что позволит реализовать мероприятия по</w:t>
      </w:r>
      <w:r>
        <w:rPr>
          <w:spacing w:val="-1"/>
          <w:szCs w:val="28"/>
        </w:rPr>
        <w:t xml:space="preserve"> </w:t>
      </w:r>
      <w:r w:rsidRPr="001A72C2">
        <w:rPr>
          <w:szCs w:val="28"/>
        </w:rPr>
        <w:t xml:space="preserve">обеспечению сохранения историко-культурного наследия </w:t>
      </w:r>
      <w:r>
        <w:rPr>
          <w:szCs w:val="28"/>
          <w:lang w:eastAsia="en-US"/>
        </w:rPr>
        <w:t>Гуково-Гнилушевского</w:t>
      </w:r>
      <w:r w:rsidRPr="001A72C2">
        <w:rPr>
          <w:szCs w:val="28"/>
        </w:rPr>
        <w:t xml:space="preserve"> сельского поселения, </w:t>
      </w:r>
      <w:r w:rsidRPr="001A72C2">
        <w:rPr>
          <w:color w:val="000000"/>
          <w:szCs w:val="28"/>
        </w:rPr>
        <w:t xml:space="preserve">а так же </w:t>
      </w:r>
      <w:r w:rsidRPr="001A72C2">
        <w:rPr>
          <w:szCs w:val="28"/>
        </w:rPr>
        <w:t>обеспечение жителей поселения услугами учреждений культуры</w:t>
      </w:r>
      <w:r w:rsidR="0057722B">
        <w:rPr>
          <w:szCs w:val="28"/>
        </w:rPr>
        <w:t>.</w:t>
      </w:r>
    </w:p>
    <w:p w:rsidR="00AC7BEF" w:rsidRPr="001A72C2" w:rsidRDefault="00AC7BEF" w:rsidP="00AC7BEF">
      <w:pPr>
        <w:ind w:firstLine="709"/>
        <w:jc w:val="both"/>
        <w:rPr>
          <w:szCs w:val="28"/>
        </w:rPr>
      </w:pPr>
      <w:r w:rsidRPr="00184A3E">
        <w:rPr>
          <w:szCs w:val="28"/>
          <w:lang w:eastAsia="en-US"/>
        </w:rPr>
        <w:t>Расходы на повышения заработной платы работникам муниципальных учреждений культуры</w:t>
      </w:r>
      <w:r>
        <w:rPr>
          <w:szCs w:val="28"/>
          <w:lang w:eastAsia="en-US"/>
        </w:rPr>
        <w:t xml:space="preserve"> предусмотрены </w:t>
      </w:r>
      <w:r w:rsidRPr="001A72C2">
        <w:rPr>
          <w:szCs w:val="28"/>
          <w:lang w:eastAsia="en-US"/>
        </w:rPr>
        <w:t>в 20</w:t>
      </w:r>
      <w:r w:rsidR="0057722B">
        <w:rPr>
          <w:szCs w:val="28"/>
          <w:lang w:eastAsia="en-US"/>
        </w:rPr>
        <w:t xml:space="preserve">20 </w:t>
      </w:r>
      <w:r w:rsidRPr="001A72C2">
        <w:rPr>
          <w:szCs w:val="28"/>
          <w:lang w:eastAsia="en-US"/>
        </w:rPr>
        <w:t xml:space="preserve">году в сумме </w:t>
      </w:r>
      <w:r w:rsidR="0057722B" w:rsidRPr="0057722B">
        <w:rPr>
          <w:szCs w:val="28"/>
          <w:lang w:eastAsia="en-US"/>
        </w:rPr>
        <w:t>239.6</w:t>
      </w:r>
      <w:r w:rsidR="0057722B">
        <w:rPr>
          <w:szCs w:val="28"/>
          <w:lang w:eastAsia="en-US"/>
        </w:rPr>
        <w:t xml:space="preserve"> </w:t>
      </w:r>
      <w:r w:rsidRPr="001A72C2">
        <w:rPr>
          <w:szCs w:val="28"/>
          <w:lang w:eastAsia="en-US"/>
        </w:rPr>
        <w:t>тыс. рублей, в 20</w:t>
      </w:r>
      <w:r w:rsidR="005C4E56">
        <w:rPr>
          <w:szCs w:val="28"/>
          <w:lang w:eastAsia="en-US"/>
        </w:rPr>
        <w:t>20</w:t>
      </w:r>
      <w:r w:rsidRPr="001A72C2">
        <w:rPr>
          <w:szCs w:val="28"/>
          <w:lang w:eastAsia="en-US"/>
        </w:rPr>
        <w:t xml:space="preserve"> году </w:t>
      </w:r>
      <w:r w:rsidR="0057722B" w:rsidRPr="001A72C2">
        <w:rPr>
          <w:szCs w:val="28"/>
          <w:lang w:eastAsia="en-US"/>
        </w:rPr>
        <w:t xml:space="preserve">в сумме </w:t>
      </w:r>
      <w:r w:rsidR="0057722B" w:rsidRPr="0057722B">
        <w:rPr>
          <w:szCs w:val="28"/>
          <w:lang w:eastAsia="en-US"/>
        </w:rPr>
        <w:t>297.5</w:t>
      </w:r>
      <w:r w:rsidR="0057722B" w:rsidRPr="00184A3E">
        <w:rPr>
          <w:szCs w:val="28"/>
          <w:lang w:eastAsia="en-US"/>
        </w:rPr>
        <w:t xml:space="preserve"> </w:t>
      </w:r>
      <w:r w:rsidR="0057722B">
        <w:rPr>
          <w:szCs w:val="28"/>
          <w:lang w:eastAsia="en-US"/>
        </w:rPr>
        <w:t xml:space="preserve"> </w:t>
      </w:r>
      <w:r w:rsidRPr="001A72C2">
        <w:rPr>
          <w:szCs w:val="28"/>
          <w:lang w:eastAsia="en-US"/>
        </w:rPr>
        <w:t>и в 20</w:t>
      </w:r>
      <w:r>
        <w:rPr>
          <w:szCs w:val="28"/>
          <w:lang w:eastAsia="en-US"/>
        </w:rPr>
        <w:t>2</w:t>
      </w:r>
      <w:r w:rsidR="005C4E56">
        <w:rPr>
          <w:szCs w:val="28"/>
          <w:lang w:eastAsia="en-US"/>
        </w:rPr>
        <w:t>1</w:t>
      </w:r>
      <w:r w:rsidRPr="001A72C2">
        <w:rPr>
          <w:szCs w:val="28"/>
          <w:lang w:eastAsia="en-US"/>
        </w:rPr>
        <w:t xml:space="preserve"> году </w:t>
      </w:r>
      <w:r w:rsidR="0057722B" w:rsidRPr="001A72C2">
        <w:rPr>
          <w:szCs w:val="28"/>
          <w:lang w:eastAsia="en-US"/>
        </w:rPr>
        <w:t xml:space="preserve">в сумме </w:t>
      </w:r>
      <w:r w:rsidR="0057722B" w:rsidRPr="0057722B">
        <w:rPr>
          <w:szCs w:val="28"/>
          <w:lang w:eastAsia="en-US"/>
        </w:rPr>
        <w:t>363.8</w:t>
      </w:r>
      <w:r w:rsidR="0057722B">
        <w:rPr>
          <w:szCs w:val="28"/>
          <w:lang w:eastAsia="en-US"/>
        </w:rPr>
        <w:t xml:space="preserve">.  </w:t>
      </w:r>
    </w:p>
    <w:p w:rsidR="00AC7BEF" w:rsidRDefault="00AC7BEF" w:rsidP="00AC7BEF">
      <w:pPr>
        <w:widowControl w:val="0"/>
        <w:tabs>
          <w:tab w:val="left" w:pos="7265"/>
        </w:tabs>
        <w:jc w:val="center"/>
        <w:rPr>
          <w:b/>
          <w:szCs w:val="28"/>
        </w:rPr>
      </w:pPr>
    </w:p>
    <w:p w:rsidR="00AC7BEF" w:rsidRPr="00551C39" w:rsidRDefault="00AC7BEF" w:rsidP="00AC7BEF">
      <w:pPr>
        <w:pStyle w:val="ConsPlusTitle"/>
        <w:jc w:val="center"/>
        <w:outlineLvl w:val="2"/>
        <w:rPr>
          <w:rFonts w:ascii="Times New Roman" w:hAnsi="Times New Roman"/>
          <w:sz w:val="28"/>
          <w:szCs w:val="28"/>
          <w:lang w:eastAsia="en-US"/>
        </w:rPr>
      </w:pPr>
      <w:r w:rsidRPr="00551C39">
        <w:rPr>
          <w:rFonts w:ascii="Times New Roman" w:hAnsi="Times New Roman"/>
          <w:sz w:val="28"/>
          <w:szCs w:val="28"/>
          <w:lang w:eastAsia="en-US"/>
        </w:rPr>
        <w:lastRenderedPageBreak/>
        <w:t>РАЗДЕЛ</w:t>
      </w:r>
    </w:p>
    <w:p w:rsidR="00AC7BEF" w:rsidRPr="00551C39" w:rsidRDefault="00AC7BEF" w:rsidP="00AC7BEF">
      <w:pPr>
        <w:pStyle w:val="ConsPlusTitle"/>
        <w:jc w:val="center"/>
        <w:outlineLvl w:val="2"/>
        <w:rPr>
          <w:rFonts w:ascii="Times New Roman" w:hAnsi="Times New Roman"/>
          <w:sz w:val="28"/>
          <w:szCs w:val="28"/>
          <w:lang w:eastAsia="en-US"/>
        </w:rPr>
      </w:pPr>
      <w:r w:rsidRPr="00551C39">
        <w:rPr>
          <w:rFonts w:ascii="Times New Roman" w:hAnsi="Times New Roman"/>
          <w:sz w:val="28"/>
          <w:szCs w:val="28"/>
          <w:lang w:eastAsia="en-US"/>
        </w:rPr>
        <w:t>«СОЦИАЛЬНАЯ ПОЛИТИКА»</w:t>
      </w:r>
    </w:p>
    <w:p w:rsidR="00AC7BEF" w:rsidRPr="00E0330A" w:rsidRDefault="00AC7BEF" w:rsidP="00AC7BEF">
      <w:pPr>
        <w:ind w:firstLine="709"/>
        <w:jc w:val="both"/>
        <w:rPr>
          <w:szCs w:val="28"/>
        </w:rPr>
      </w:pPr>
    </w:p>
    <w:p w:rsidR="00AC7BEF" w:rsidRPr="001A72C2" w:rsidRDefault="00AC7BEF" w:rsidP="00AC7BEF">
      <w:pPr>
        <w:autoSpaceDE w:val="0"/>
        <w:autoSpaceDN w:val="0"/>
        <w:adjustRightInd w:val="0"/>
        <w:ind w:firstLine="709"/>
        <w:jc w:val="both"/>
        <w:outlineLvl w:val="0"/>
        <w:rPr>
          <w:szCs w:val="28"/>
          <w:lang w:eastAsia="en-US"/>
        </w:rPr>
      </w:pPr>
      <w:r w:rsidRPr="001A72C2">
        <w:rPr>
          <w:szCs w:val="28"/>
          <w:lang w:eastAsia="en-US"/>
        </w:rPr>
        <w:t>В проекте бюджета поселения по разделу «Социальная политика» предусмотрены бюджетные ассигнования в 20</w:t>
      </w:r>
      <w:r w:rsidR="00C02BAA">
        <w:rPr>
          <w:szCs w:val="28"/>
          <w:lang w:eastAsia="en-US"/>
        </w:rPr>
        <w:t>20</w:t>
      </w:r>
      <w:r w:rsidR="00D778FA">
        <w:rPr>
          <w:szCs w:val="28"/>
          <w:lang w:eastAsia="en-US"/>
        </w:rPr>
        <w:t xml:space="preserve"> </w:t>
      </w:r>
      <w:r w:rsidRPr="001A72C2">
        <w:rPr>
          <w:szCs w:val="28"/>
          <w:lang w:eastAsia="en-US"/>
        </w:rPr>
        <w:t xml:space="preserve">году </w:t>
      </w:r>
      <w:r>
        <w:rPr>
          <w:szCs w:val="28"/>
          <w:lang w:eastAsia="en-US"/>
        </w:rPr>
        <w:t>в сумме</w:t>
      </w:r>
      <w:r w:rsidRPr="001A72C2">
        <w:rPr>
          <w:szCs w:val="28"/>
          <w:lang w:eastAsia="en-US"/>
        </w:rPr>
        <w:t xml:space="preserve"> </w:t>
      </w:r>
      <w:r w:rsidR="00C02BAA">
        <w:rPr>
          <w:szCs w:val="28"/>
          <w:lang w:eastAsia="en-US"/>
        </w:rPr>
        <w:t>290,0</w:t>
      </w:r>
      <w:r w:rsidRPr="001A72C2">
        <w:rPr>
          <w:szCs w:val="28"/>
          <w:lang w:eastAsia="en-US"/>
        </w:rPr>
        <w:t xml:space="preserve"> тыс. рублей, в 20</w:t>
      </w:r>
      <w:r w:rsidR="00C02BAA">
        <w:rPr>
          <w:szCs w:val="28"/>
          <w:lang w:eastAsia="en-US"/>
        </w:rPr>
        <w:t>21</w:t>
      </w:r>
      <w:r w:rsidR="00D778FA">
        <w:rPr>
          <w:szCs w:val="28"/>
          <w:lang w:eastAsia="en-US"/>
        </w:rPr>
        <w:t xml:space="preserve"> </w:t>
      </w:r>
      <w:r w:rsidRPr="001A72C2">
        <w:rPr>
          <w:szCs w:val="28"/>
          <w:lang w:eastAsia="en-US"/>
        </w:rPr>
        <w:t xml:space="preserve">году – </w:t>
      </w:r>
      <w:r w:rsidR="00C02BAA">
        <w:rPr>
          <w:szCs w:val="28"/>
          <w:lang w:eastAsia="en-US"/>
        </w:rPr>
        <w:t>330,2</w:t>
      </w:r>
      <w:r w:rsidRPr="001A72C2">
        <w:rPr>
          <w:szCs w:val="28"/>
          <w:lang w:eastAsia="en-US"/>
        </w:rPr>
        <w:t xml:space="preserve"> тыс. рублей</w:t>
      </w:r>
      <w:r>
        <w:rPr>
          <w:szCs w:val="28"/>
          <w:lang w:eastAsia="en-US"/>
        </w:rPr>
        <w:t>,</w:t>
      </w:r>
      <w:r w:rsidRPr="001A72C2">
        <w:rPr>
          <w:szCs w:val="28"/>
          <w:lang w:eastAsia="en-US"/>
        </w:rPr>
        <w:t xml:space="preserve"> в 20</w:t>
      </w:r>
      <w:r w:rsidR="00C02BAA">
        <w:rPr>
          <w:szCs w:val="28"/>
          <w:lang w:eastAsia="en-US"/>
        </w:rPr>
        <w:t>22</w:t>
      </w:r>
      <w:r w:rsidRPr="001A72C2">
        <w:rPr>
          <w:szCs w:val="28"/>
          <w:lang w:eastAsia="en-US"/>
        </w:rPr>
        <w:t xml:space="preserve"> году – </w:t>
      </w:r>
      <w:r w:rsidR="00C02BAA">
        <w:rPr>
          <w:szCs w:val="28"/>
          <w:lang w:eastAsia="en-US"/>
        </w:rPr>
        <w:t>330,2</w:t>
      </w:r>
      <w:r w:rsidRPr="001A72C2">
        <w:rPr>
          <w:szCs w:val="28"/>
          <w:lang w:eastAsia="en-US"/>
        </w:rPr>
        <w:t xml:space="preserve"> тыс. рублей.</w:t>
      </w:r>
    </w:p>
    <w:p w:rsidR="00AC7BEF" w:rsidRPr="001A72C2" w:rsidRDefault="00AC7BEF" w:rsidP="00AC7BEF">
      <w:pPr>
        <w:ind w:firstLine="709"/>
        <w:jc w:val="both"/>
        <w:rPr>
          <w:spacing w:val="-1"/>
          <w:szCs w:val="28"/>
        </w:rPr>
      </w:pPr>
      <w:r w:rsidRPr="001A72C2">
        <w:rPr>
          <w:spacing w:val="-1"/>
          <w:szCs w:val="28"/>
        </w:rPr>
        <w:t xml:space="preserve">Расходы по разделу будут направлены на выплату государственной пенсии за выслугу лет лицам, замещавшим муниципальные должности и должности муниципальной службы в </w:t>
      </w:r>
      <w:r>
        <w:rPr>
          <w:szCs w:val="28"/>
          <w:lang w:eastAsia="en-US"/>
        </w:rPr>
        <w:t>Гуково-Гнилушевском</w:t>
      </w:r>
      <w:r w:rsidRPr="001A72C2">
        <w:rPr>
          <w:spacing w:val="-1"/>
          <w:szCs w:val="28"/>
        </w:rPr>
        <w:t xml:space="preserve"> сельском поселении.</w:t>
      </w:r>
    </w:p>
    <w:p w:rsidR="00AC7BEF" w:rsidRPr="00E0330A" w:rsidRDefault="00AC7BEF" w:rsidP="00AC7BEF">
      <w:pPr>
        <w:widowControl w:val="0"/>
        <w:autoSpaceDE w:val="0"/>
        <w:autoSpaceDN w:val="0"/>
        <w:adjustRightInd w:val="0"/>
        <w:ind w:firstLine="709"/>
        <w:jc w:val="both"/>
        <w:rPr>
          <w:szCs w:val="28"/>
        </w:rPr>
      </w:pPr>
    </w:p>
    <w:p w:rsidR="00AC7BEF" w:rsidRPr="00E0330A" w:rsidRDefault="00AC7BEF" w:rsidP="00AC7BEF">
      <w:pPr>
        <w:autoSpaceDE w:val="0"/>
        <w:autoSpaceDN w:val="0"/>
        <w:adjustRightInd w:val="0"/>
        <w:jc w:val="center"/>
        <w:outlineLvl w:val="2"/>
        <w:rPr>
          <w:b/>
        </w:rPr>
      </w:pPr>
      <w:r w:rsidRPr="00E0330A">
        <w:rPr>
          <w:b/>
        </w:rPr>
        <w:t>РАЗДЕЛ</w:t>
      </w:r>
    </w:p>
    <w:p w:rsidR="00AC7BEF" w:rsidRPr="00E0330A" w:rsidRDefault="00AC7BEF" w:rsidP="00AC7BEF">
      <w:pPr>
        <w:autoSpaceDE w:val="0"/>
        <w:autoSpaceDN w:val="0"/>
        <w:adjustRightInd w:val="0"/>
        <w:jc w:val="center"/>
        <w:outlineLvl w:val="2"/>
        <w:rPr>
          <w:b/>
          <w:bCs/>
          <w:szCs w:val="28"/>
          <w:lang w:eastAsia="en-US"/>
        </w:rPr>
      </w:pPr>
      <w:r w:rsidRPr="00E0330A">
        <w:rPr>
          <w:b/>
        </w:rPr>
        <w:t>«ФИЗИЧЕСКАЯ КУЛЬТУРА И СПОРТ</w:t>
      </w:r>
      <w:r w:rsidRPr="00E0330A">
        <w:rPr>
          <w:b/>
          <w:bCs/>
          <w:szCs w:val="28"/>
          <w:lang w:eastAsia="en-US"/>
        </w:rPr>
        <w:t>»</w:t>
      </w:r>
    </w:p>
    <w:p w:rsidR="00AC7BEF" w:rsidRPr="00E0330A" w:rsidRDefault="00AC7BEF" w:rsidP="00AC7BEF">
      <w:pPr>
        <w:widowControl w:val="0"/>
        <w:tabs>
          <w:tab w:val="left" w:pos="90"/>
          <w:tab w:val="center" w:pos="5970"/>
          <w:tab w:val="center" w:pos="6532"/>
          <w:tab w:val="right" w:pos="8670"/>
          <w:tab w:val="right" w:pos="10545"/>
        </w:tabs>
        <w:autoSpaceDE w:val="0"/>
        <w:autoSpaceDN w:val="0"/>
        <w:adjustRightInd w:val="0"/>
        <w:rPr>
          <w:b/>
          <w:bCs/>
          <w:szCs w:val="28"/>
          <w:lang w:eastAsia="en-US"/>
        </w:rPr>
      </w:pPr>
    </w:p>
    <w:p w:rsidR="00DF2F0F" w:rsidRPr="001A72C2" w:rsidRDefault="00AC7BEF" w:rsidP="00DF2F0F">
      <w:pPr>
        <w:autoSpaceDE w:val="0"/>
        <w:autoSpaceDN w:val="0"/>
        <w:adjustRightInd w:val="0"/>
        <w:ind w:firstLine="709"/>
        <w:jc w:val="both"/>
        <w:outlineLvl w:val="0"/>
        <w:rPr>
          <w:szCs w:val="28"/>
          <w:lang w:eastAsia="en-US"/>
        </w:rPr>
      </w:pPr>
      <w:r w:rsidRPr="001A72C2">
        <w:rPr>
          <w:szCs w:val="28"/>
          <w:lang w:eastAsia="en-US"/>
        </w:rPr>
        <w:t xml:space="preserve">В проекте бюджета поселения по разделу «Физическая культура и спорт» предусмотрены бюджетные ассигнования в </w:t>
      </w:r>
      <w:r w:rsidR="00DF2F0F" w:rsidRPr="001A72C2">
        <w:rPr>
          <w:szCs w:val="28"/>
          <w:lang w:eastAsia="en-US"/>
        </w:rPr>
        <w:t xml:space="preserve"> 20</w:t>
      </w:r>
      <w:r w:rsidR="00C02BAA">
        <w:rPr>
          <w:szCs w:val="28"/>
          <w:lang w:eastAsia="en-US"/>
        </w:rPr>
        <w:t>20</w:t>
      </w:r>
      <w:r w:rsidR="00DF2F0F">
        <w:rPr>
          <w:szCs w:val="28"/>
          <w:lang w:eastAsia="en-US"/>
        </w:rPr>
        <w:t xml:space="preserve"> </w:t>
      </w:r>
      <w:r w:rsidR="00DF2F0F" w:rsidRPr="001A72C2">
        <w:rPr>
          <w:szCs w:val="28"/>
          <w:lang w:eastAsia="en-US"/>
        </w:rPr>
        <w:t xml:space="preserve">году </w:t>
      </w:r>
      <w:r w:rsidR="00DF2F0F">
        <w:rPr>
          <w:szCs w:val="28"/>
          <w:lang w:eastAsia="en-US"/>
        </w:rPr>
        <w:t>в сумме</w:t>
      </w:r>
      <w:r w:rsidR="00DF2F0F" w:rsidRPr="001A72C2">
        <w:rPr>
          <w:szCs w:val="28"/>
          <w:lang w:eastAsia="en-US"/>
        </w:rPr>
        <w:t xml:space="preserve"> </w:t>
      </w:r>
      <w:r w:rsidR="00DF2F0F">
        <w:rPr>
          <w:szCs w:val="28"/>
          <w:lang w:eastAsia="en-US"/>
        </w:rPr>
        <w:t>1,0</w:t>
      </w:r>
      <w:r w:rsidR="00DF2F0F" w:rsidRPr="001A72C2">
        <w:rPr>
          <w:szCs w:val="28"/>
          <w:lang w:eastAsia="en-US"/>
        </w:rPr>
        <w:t xml:space="preserve"> тыс. рублей, в 20</w:t>
      </w:r>
      <w:r w:rsidR="00DF2F0F">
        <w:rPr>
          <w:szCs w:val="28"/>
          <w:lang w:eastAsia="en-US"/>
        </w:rPr>
        <w:t>2</w:t>
      </w:r>
      <w:r w:rsidR="00C02BAA">
        <w:rPr>
          <w:szCs w:val="28"/>
          <w:lang w:eastAsia="en-US"/>
        </w:rPr>
        <w:t>1</w:t>
      </w:r>
      <w:r w:rsidR="00DF2F0F">
        <w:rPr>
          <w:szCs w:val="28"/>
          <w:lang w:eastAsia="en-US"/>
        </w:rPr>
        <w:t xml:space="preserve"> </w:t>
      </w:r>
      <w:r w:rsidR="00DF2F0F" w:rsidRPr="001A72C2">
        <w:rPr>
          <w:szCs w:val="28"/>
          <w:lang w:eastAsia="en-US"/>
        </w:rPr>
        <w:t>году –</w:t>
      </w:r>
      <w:r w:rsidR="00C02BAA">
        <w:rPr>
          <w:szCs w:val="28"/>
          <w:lang w:eastAsia="en-US"/>
        </w:rPr>
        <w:t>1</w:t>
      </w:r>
      <w:r w:rsidR="00DF2F0F">
        <w:rPr>
          <w:szCs w:val="28"/>
          <w:lang w:eastAsia="en-US"/>
        </w:rPr>
        <w:t>,0</w:t>
      </w:r>
      <w:r w:rsidR="00DF2F0F" w:rsidRPr="001A72C2">
        <w:rPr>
          <w:szCs w:val="28"/>
          <w:lang w:eastAsia="en-US"/>
        </w:rPr>
        <w:t xml:space="preserve"> тыс. рублей</w:t>
      </w:r>
      <w:r w:rsidR="00DF2F0F">
        <w:rPr>
          <w:szCs w:val="28"/>
          <w:lang w:eastAsia="en-US"/>
        </w:rPr>
        <w:t>,</w:t>
      </w:r>
      <w:r w:rsidR="00DF2F0F" w:rsidRPr="001A72C2">
        <w:rPr>
          <w:szCs w:val="28"/>
          <w:lang w:eastAsia="en-US"/>
        </w:rPr>
        <w:t xml:space="preserve"> в 20</w:t>
      </w:r>
      <w:r w:rsidR="00DF2F0F">
        <w:rPr>
          <w:szCs w:val="28"/>
          <w:lang w:eastAsia="en-US"/>
        </w:rPr>
        <w:t>2</w:t>
      </w:r>
      <w:r w:rsidR="00C02BAA">
        <w:rPr>
          <w:szCs w:val="28"/>
          <w:lang w:eastAsia="en-US"/>
        </w:rPr>
        <w:t>2</w:t>
      </w:r>
      <w:r w:rsidR="00DF2F0F" w:rsidRPr="001A72C2">
        <w:rPr>
          <w:szCs w:val="28"/>
          <w:lang w:eastAsia="en-US"/>
        </w:rPr>
        <w:t xml:space="preserve"> году – </w:t>
      </w:r>
      <w:r w:rsidR="00DF2F0F">
        <w:rPr>
          <w:szCs w:val="28"/>
          <w:lang w:eastAsia="en-US"/>
        </w:rPr>
        <w:t>1,0</w:t>
      </w:r>
      <w:r w:rsidR="00DF2F0F" w:rsidRPr="001A72C2">
        <w:rPr>
          <w:szCs w:val="28"/>
          <w:lang w:eastAsia="en-US"/>
        </w:rPr>
        <w:t xml:space="preserve"> тыс. рублей.</w:t>
      </w:r>
    </w:p>
    <w:p w:rsidR="00AC7BEF" w:rsidRDefault="00AC7BEF" w:rsidP="00AC7BEF">
      <w:pPr>
        <w:autoSpaceDE w:val="0"/>
        <w:autoSpaceDN w:val="0"/>
        <w:adjustRightInd w:val="0"/>
        <w:ind w:firstLine="709"/>
        <w:jc w:val="both"/>
        <w:outlineLvl w:val="0"/>
        <w:rPr>
          <w:szCs w:val="28"/>
          <w:lang w:eastAsia="en-US"/>
        </w:rPr>
      </w:pPr>
      <w:r>
        <w:rPr>
          <w:szCs w:val="28"/>
          <w:lang w:eastAsia="en-US"/>
        </w:rPr>
        <w:t xml:space="preserve"> </w:t>
      </w:r>
      <w:r w:rsidRPr="001A72C2">
        <w:rPr>
          <w:spacing w:val="-1"/>
          <w:szCs w:val="28"/>
        </w:rPr>
        <w:t>Объем бюджетных ассигнований предусмотрен на выезды для участия в районных соревнованиях</w:t>
      </w:r>
      <w:r w:rsidRPr="001A72C2">
        <w:rPr>
          <w:szCs w:val="28"/>
          <w:lang w:eastAsia="en-US"/>
        </w:rPr>
        <w:t>.</w:t>
      </w:r>
    </w:p>
    <w:p w:rsidR="00AC7BEF" w:rsidRDefault="00AC7BEF" w:rsidP="00AC7BEF">
      <w:pPr>
        <w:ind w:firstLine="709"/>
        <w:jc w:val="center"/>
        <w:rPr>
          <w:b/>
          <w:szCs w:val="28"/>
        </w:rPr>
      </w:pPr>
    </w:p>
    <w:p w:rsidR="00AC7BEF" w:rsidRPr="003E20C6" w:rsidRDefault="00AC7BEF" w:rsidP="00AC7BEF">
      <w:pPr>
        <w:pStyle w:val="ConsPlusNormal"/>
        <w:ind w:firstLine="0"/>
        <w:jc w:val="center"/>
        <w:rPr>
          <w:rFonts w:ascii="Cambria" w:hAnsi="Cambria"/>
          <w:b/>
          <w:bCs/>
          <w:snapToGrid/>
          <w:kern w:val="28"/>
          <w:sz w:val="32"/>
          <w:szCs w:val="32"/>
        </w:rPr>
      </w:pPr>
      <w:r w:rsidRPr="003E20C6">
        <w:rPr>
          <w:rFonts w:asciiTheme="majorHAnsi" w:hAnsiTheme="majorHAnsi"/>
          <w:b/>
          <w:kern w:val="28"/>
          <w:sz w:val="32"/>
          <w:szCs w:val="32"/>
        </w:rPr>
        <w:t>V.</w:t>
      </w:r>
      <w:r w:rsidRPr="004A5248">
        <w:rPr>
          <w:kern w:val="28"/>
        </w:rPr>
        <w:t xml:space="preserve"> </w:t>
      </w:r>
      <w:r>
        <w:rPr>
          <w:kern w:val="28"/>
        </w:rPr>
        <w:t xml:space="preserve"> </w:t>
      </w:r>
      <w:r w:rsidRPr="003E20C6">
        <w:rPr>
          <w:rFonts w:ascii="Cambria" w:hAnsi="Cambria"/>
          <w:b/>
          <w:bCs/>
          <w:snapToGrid/>
          <w:kern w:val="28"/>
          <w:sz w:val="32"/>
          <w:szCs w:val="32"/>
        </w:rPr>
        <w:t>Дефицит (профицит) бюджета</w:t>
      </w:r>
      <w:r>
        <w:rPr>
          <w:rFonts w:ascii="Cambria" w:hAnsi="Cambria"/>
          <w:b/>
          <w:bCs/>
          <w:snapToGrid/>
          <w:kern w:val="28"/>
          <w:sz w:val="32"/>
          <w:szCs w:val="32"/>
        </w:rPr>
        <w:t xml:space="preserve"> поселения</w:t>
      </w:r>
    </w:p>
    <w:p w:rsidR="00AC7BEF" w:rsidRPr="003E20C6" w:rsidRDefault="00AC7BEF" w:rsidP="00AC7BEF">
      <w:pPr>
        <w:pStyle w:val="ConsPlusNormal"/>
        <w:ind w:firstLine="0"/>
        <w:jc w:val="center"/>
        <w:rPr>
          <w:rFonts w:ascii="Cambria" w:hAnsi="Cambria"/>
          <w:b/>
          <w:bCs/>
          <w:snapToGrid/>
          <w:kern w:val="28"/>
          <w:sz w:val="32"/>
          <w:szCs w:val="32"/>
        </w:rPr>
      </w:pPr>
      <w:r w:rsidRPr="003E20C6">
        <w:rPr>
          <w:rFonts w:ascii="Cambria" w:hAnsi="Cambria"/>
          <w:b/>
          <w:bCs/>
          <w:snapToGrid/>
          <w:kern w:val="28"/>
          <w:sz w:val="32"/>
          <w:szCs w:val="32"/>
        </w:rPr>
        <w:t xml:space="preserve"> и источники его финансирования</w:t>
      </w:r>
    </w:p>
    <w:p w:rsidR="00AC7BEF" w:rsidRPr="006E560A" w:rsidRDefault="00AC7BEF" w:rsidP="00AC7BEF">
      <w:pPr>
        <w:ind w:firstLine="709"/>
        <w:jc w:val="center"/>
        <w:rPr>
          <w:szCs w:val="28"/>
        </w:rPr>
      </w:pPr>
    </w:p>
    <w:p w:rsidR="00AC7BEF" w:rsidRPr="00551C39" w:rsidRDefault="00AC7BEF" w:rsidP="00030A5E">
      <w:pPr>
        <w:ind w:firstLine="709"/>
        <w:jc w:val="both"/>
        <w:rPr>
          <w:szCs w:val="28"/>
        </w:rPr>
      </w:pPr>
      <w:r w:rsidRPr="00551C39">
        <w:rPr>
          <w:szCs w:val="28"/>
        </w:rPr>
        <w:t>В бюджете поселения на 20</w:t>
      </w:r>
      <w:r w:rsidR="00030A5E" w:rsidRPr="00551C39">
        <w:rPr>
          <w:szCs w:val="28"/>
        </w:rPr>
        <w:t>2</w:t>
      </w:r>
      <w:r w:rsidR="00C02BAA" w:rsidRPr="00551C39">
        <w:rPr>
          <w:szCs w:val="28"/>
        </w:rPr>
        <w:t>0</w:t>
      </w:r>
      <w:r w:rsidR="00030A5E" w:rsidRPr="00551C39">
        <w:rPr>
          <w:szCs w:val="28"/>
        </w:rPr>
        <w:t xml:space="preserve"> год запланирован профицит</w:t>
      </w:r>
      <w:r w:rsidRPr="00551C39">
        <w:rPr>
          <w:szCs w:val="28"/>
        </w:rPr>
        <w:t xml:space="preserve"> в сумме </w:t>
      </w:r>
      <w:r w:rsidR="00B23590" w:rsidRPr="00551C39">
        <w:rPr>
          <w:szCs w:val="28"/>
        </w:rPr>
        <w:t>1 374,1</w:t>
      </w:r>
      <w:r w:rsidRPr="00551C39">
        <w:rPr>
          <w:szCs w:val="28"/>
        </w:rPr>
        <w:t xml:space="preserve"> тыс. рублей. </w:t>
      </w:r>
      <w:r w:rsidR="00030A5E" w:rsidRPr="00551C39">
        <w:rPr>
          <w:szCs w:val="28"/>
        </w:rPr>
        <w:t>В 20</w:t>
      </w:r>
      <w:r w:rsidR="00B23590" w:rsidRPr="00551C39">
        <w:rPr>
          <w:szCs w:val="28"/>
        </w:rPr>
        <w:t>20</w:t>
      </w:r>
      <w:r w:rsidR="00030A5E" w:rsidRPr="00551C39">
        <w:rPr>
          <w:szCs w:val="28"/>
        </w:rPr>
        <w:t xml:space="preserve"> и 202</w:t>
      </w:r>
      <w:r w:rsidR="00B23590" w:rsidRPr="00551C39">
        <w:rPr>
          <w:szCs w:val="28"/>
        </w:rPr>
        <w:t>2</w:t>
      </w:r>
      <w:r w:rsidR="00030A5E" w:rsidRPr="00551C39">
        <w:rPr>
          <w:szCs w:val="28"/>
        </w:rPr>
        <w:t xml:space="preserve"> годах </w:t>
      </w:r>
      <w:r w:rsidRPr="00551C39">
        <w:rPr>
          <w:szCs w:val="28"/>
        </w:rPr>
        <w:t xml:space="preserve"> с учетом предлагаемых параметров по доходам и расходам бюджет является </w:t>
      </w:r>
      <w:proofErr w:type="spellStart"/>
      <w:r w:rsidRPr="00551C39">
        <w:rPr>
          <w:szCs w:val="28"/>
        </w:rPr>
        <w:t>безпрофицитным</w:t>
      </w:r>
      <w:proofErr w:type="spellEnd"/>
      <w:r w:rsidRPr="00551C39">
        <w:rPr>
          <w:szCs w:val="28"/>
        </w:rPr>
        <w:t xml:space="preserve"> и дефицитным.</w:t>
      </w:r>
    </w:p>
    <w:p w:rsidR="00AC7BEF" w:rsidRPr="00BE183C" w:rsidRDefault="00AC7BEF" w:rsidP="00AC7BEF">
      <w:pPr>
        <w:ind w:left="283" w:right="15"/>
        <w:jc w:val="right"/>
        <w:rPr>
          <w:sz w:val="24"/>
          <w:szCs w:val="24"/>
        </w:rPr>
      </w:pPr>
      <w:r>
        <w:rPr>
          <w:sz w:val="24"/>
          <w:szCs w:val="24"/>
        </w:rPr>
        <w:t>тыс</w:t>
      </w:r>
      <w:r w:rsidRPr="00BE183C">
        <w:rPr>
          <w:sz w:val="24"/>
          <w:szCs w:val="24"/>
        </w:rPr>
        <w:t>. рублей</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297"/>
        <w:gridCol w:w="2439"/>
        <w:gridCol w:w="2439"/>
      </w:tblGrid>
      <w:tr w:rsidR="00AC7BEF" w:rsidRPr="00C872D6" w:rsidTr="005551E8">
        <w:trPr>
          <w:trHeight w:val="394"/>
          <w:tblHeader/>
        </w:trPr>
        <w:tc>
          <w:tcPr>
            <w:tcW w:w="1417" w:type="pct"/>
            <w:vMerge w:val="restart"/>
            <w:shd w:val="clear" w:color="auto" w:fill="auto"/>
            <w:vAlign w:val="center"/>
          </w:tcPr>
          <w:p w:rsidR="00AC7BEF" w:rsidRPr="00C872D6" w:rsidRDefault="00AC7BEF" w:rsidP="005551E8">
            <w:pPr>
              <w:jc w:val="center"/>
              <w:rPr>
                <w:b/>
                <w:szCs w:val="28"/>
              </w:rPr>
            </w:pPr>
            <w:r w:rsidRPr="00C872D6">
              <w:rPr>
                <w:b/>
                <w:szCs w:val="28"/>
              </w:rPr>
              <w:t>Показатель</w:t>
            </w:r>
          </w:p>
        </w:tc>
        <w:tc>
          <w:tcPr>
            <w:tcW w:w="3583" w:type="pct"/>
            <w:gridSpan w:val="3"/>
            <w:shd w:val="clear" w:color="auto" w:fill="auto"/>
            <w:vAlign w:val="center"/>
          </w:tcPr>
          <w:p w:rsidR="00AC7BEF" w:rsidRPr="00C872D6" w:rsidRDefault="00AC7BEF" w:rsidP="005551E8">
            <w:pPr>
              <w:jc w:val="center"/>
              <w:rPr>
                <w:b/>
                <w:szCs w:val="28"/>
              </w:rPr>
            </w:pPr>
            <w:r w:rsidRPr="00C872D6">
              <w:rPr>
                <w:b/>
                <w:szCs w:val="28"/>
              </w:rPr>
              <w:t>Проект</w:t>
            </w:r>
          </w:p>
        </w:tc>
      </w:tr>
      <w:tr w:rsidR="00AC7BEF" w:rsidRPr="00C872D6" w:rsidTr="005551E8">
        <w:trPr>
          <w:trHeight w:val="394"/>
          <w:tblHeader/>
        </w:trPr>
        <w:tc>
          <w:tcPr>
            <w:tcW w:w="1417" w:type="pct"/>
            <w:vMerge/>
            <w:shd w:val="clear" w:color="auto" w:fill="auto"/>
            <w:vAlign w:val="center"/>
          </w:tcPr>
          <w:p w:rsidR="00AC7BEF" w:rsidRPr="00C872D6" w:rsidRDefault="00AC7BEF" w:rsidP="005551E8">
            <w:pPr>
              <w:jc w:val="center"/>
              <w:rPr>
                <w:b/>
                <w:szCs w:val="28"/>
              </w:rPr>
            </w:pPr>
          </w:p>
        </w:tc>
        <w:tc>
          <w:tcPr>
            <w:tcW w:w="1147" w:type="pct"/>
            <w:shd w:val="clear" w:color="auto" w:fill="auto"/>
            <w:vAlign w:val="center"/>
          </w:tcPr>
          <w:p w:rsidR="00AC7BEF" w:rsidRPr="00C872D6" w:rsidRDefault="00AC7BEF" w:rsidP="00A42E65">
            <w:pPr>
              <w:jc w:val="center"/>
              <w:rPr>
                <w:b/>
                <w:szCs w:val="28"/>
              </w:rPr>
            </w:pPr>
            <w:r w:rsidRPr="00C872D6">
              <w:rPr>
                <w:b/>
                <w:szCs w:val="28"/>
              </w:rPr>
              <w:t>20</w:t>
            </w:r>
            <w:r w:rsidR="00A42E65">
              <w:rPr>
                <w:b/>
                <w:szCs w:val="28"/>
              </w:rPr>
              <w:t>20</w:t>
            </w:r>
            <w:r w:rsidRPr="00C872D6">
              <w:rPr>
                <w:b/>
                <w:szCs w:val="28"/>
              </w:rPr>
              <w:t xml:space="preserve"> год</w:t>
            </w:r>
          </w:p>
        </w:tc>
        <w:tc>
          <w:tcPr>
            <w:tcW w:w="1218" w:type="pct"/>
            <w:shd w:val="clear" w:color="auto" w:fill="auto"/>
            <w:vAlign w:val="center"/>
          </w:tcPr>
          <w:p w:rsidR="00AC7BEF" w:rsidRPr="00C872D6" w:rsidRDefault="00AC7BEF" w:rsidP="00A42E65">
            <w:pPr>
              <w:jc w:val="center"/>
              <w:rPr>
                <w:b/>
                <w:szCs w:val="28"/>
              </w:rPr>
            </w:pPr>
            <w:r w:rsidRPr="00C872D6">
              <w:rPr>
                <w:b/>
                <w:szCs w:val="28"/>
              </w:rPr>
              <w:t>20</w:t>
            </w:r>
            <w:r w:rsidR="002859BA">
              <w:rPr>
                <w:b/>
                <w:szCs w:val="28"/>
              </w:rPr>
              <w:t>2</w:t>
            </w:r>
            <w:r w:rsidR="00A42E65">
              <w:rPr>
                <w:b/>
                <w:szCs w:val="28"/>
              </w:rPr>
              <w:t>1</w:t>
            </w:r>
            <w:r w:rsidRPr="00C872D6">
              <w:rPr>
                <w:b/>
                <w:szCs w:val="28"/>
              </w:rPr>
              <w:t xml:space="preserve"> год</w:t>
            </w:r>
          </w:p>
        </w:tc>
        <w:tc>
          <w:tcPr>
            <w:tcW w:w="1218" w:type="pct"/>
            <w:shd w:val="clear" w:color="auto" w:fill="auto"/>
            <w:vAlign w:val="center"/>
          </w:tcPr>
          <w:p w:rsidR="00AC7BEF" w:rsidRPr="00C872D6" w:rsidRDefault="00AC7BEF" w:rsidP="00A42E65">
            <w:pPr>
              <w:jc w:val="center"/>
              <w:rPr>
                <w:b/>
                <w:szCs w:val="28"/>
              </w:rPr>
            </w:pPr>
            <w:r w:rsidRPr="00C872D6">
              <w:rPr>
                <w:b/>
                <w:szCs w:val="28"/>
              </w:rPr>
              <w:t>20</w:t>
            </w:r>
            <w:r w:rsidR="002859BA">
              <w:rPr>
                <w:b/>
                <w:szCs w:val="28"/>
              </w:rPr>
              <w:t>2</w:t>
            </w:r>
            <w:r w:rsidR="00A42E65">
              <w:rPr>
                <w:b/>
                <w:szCs w:val="28"/>
              </w:rPr>
              <w:t>2</w:t>
            </w:r>
            <w:r w:rsidRPr="00C872D6">
              <w:rPr>
                <w:b/>
                <w:szCs w:val="28"/>
              </w:rPr>
              <w:t xml:space="preserve"> год</w:t>
            </w:r>
          </w:p>
        </w:tc>
      </w:tr>
      <w:tr w:rsidR="00A42E65" w:rsidRPr="0012502A" w:rsidTr="005551E8">
        <w:trPr>
          <w:trHeight w:val="834"/>
        </w:trPr>
        <w:tc>
          <w:tcPr>
            <w:tcW w:w="1417" w:type="pct"/>
            <w:shd w:val="clear" w:color="auto" w:fill="auto"/>
            <w:vAlign w:val="center"/>
          </w:tcPr>
          <w:p w:rsidR="00A42E65" w:rsidRPr="0012502A" w:rsidRDefault="00A42E65" w:rsidP="005551E8">
            <w:pPr>
              <w:rPr>
                <w:bCs/>
                <w:szCs w:val="28"/>
              </w:rPr>
            </w:pPr>
            <w:r w:rsidRPr="0012502A">
              <w:rPr>
                <w:bCs/>
                <w:szCs w:val="28"/>
              </w:rPr>
              <w:t>Источники финансирования дефицита, всего</w:t>
            </w:r>
          </w:p>
        </w:tc>
        <w:tc>
          <w:tcPr>
            <w:tcW w:w="1147" w:type="pct"/>
            <w:tcBorders>
              <w:left w:val="single" w:sz="4" w:space="0" w:color="auto"/>
            </w:tcBorders>
            <w:shd w:val="clear" w:color="auto" w:fill="auto"/>
            <w:vAlign w:val="center"/>
          </w:tcPr>
          <w:p w:rsidR="00A42E65" w:rsidRPr="0012502A" w:rsidRDefault="00A42E65" w:rsidP="000F2E3A">
            <w:pPr>
              <w:jc w:val="center"/>
              <w:rPr>
                <w:bCs/>
                <w:color w:val="000000"/>
                <w:szCs w:val="28"/>
                <w:lang w:eastAsia="en-US"/>
              </w:rPr>
            </w:pPr>
            <w:r w:rsidRPr="0012502A">
              <w:rPr>
                <w:bCs/>
                <w:color w:val="000000"/>
                <w:szCs w:val="28"/>
                <w:lang w:eastAsia="en-US"/>
              </w:rPr>
              <w:t>-</w:t>
            </w:r>
            <w:r>
              <w:rPr>
                <w:bCs/>
                <w:color w:val="000000"/>
                <w:szCs w:val="28"/>
                <w:lang w:eastAsia="en-US"/>
              </w:rPr>
              <w:t>1 374,1</w:t>
            </w:r>
            <w:r w:rsidRPr="0012502A">
              <w:rPr>
                <w:bCs/>
                <w:color w:val="000000"/>
                <w:szCs w:val="28"/>
                <w:lang w:eastAsia="en-US"/>
              </w:rPr>
              <w:t xml:space="preserve"> </w:t>
            </w:r>
          </w:p>
        </w:tc>
        <w:tc>
          <w:tcPr>
            <w:tcW w:w="1218" w:type="pct"/>
            <w:tcBorders>
              <w:left w:val="single" w:sz="4" w:space="0" w:color="auto"/>
            </w:tcBorders>
            <w:shd w:val="clear" w:color="auto" w:fill="auto"/>
            <w:vAlign w:val="center"/>
          </w:tcPr>
          <w:p w:rsidR="00A42E65" w:rsidRPr="0012502A" w:rsidRDefault="00A42E65" w:rsidP="000F2E3A">
            <w:pPr>
              <w:jc w:val="center"/>
              <w:rPr>
                <w:bCs/>
                <w:color w:val="000000"/>
                <w:szCs w:val="28"/>
                <w:lang w:eastAsia="en-US"/>
              </w:rPr>
            </w:pPr>
            <w:r w:rsidRPr="0012502A">
              <w:rPr>
                <w:bCs/>
                <w:color w:val="000000"/>
                <w:szCs w:val="28"/>
                <w:lang w:eastAsia="en-US"/>
              </w:rPr>
              <w:t>-</w:t>
            </w:r>
          </w:p>
        </w:tc>
        <w:tc>
          <w:tcPr>
            <w:tcW w:w="1218" w:type="pct"/>
            <w:tcBorders>
              <w:left w:val="single" w:sz="4" w:space="0" w:color="auto"/>
            </w:tcBorders>
            <w:shd w:val="clear" w:color="auto" w:fill="auto"/>
            <w:vAlign w:val="center"/>
          </w:tcPr>
          <w:p w:rsidR="00A42E65" w:rsidRPr="0012502A" w:rsidRDefault="00A42E65" w:rsidP="005551E8">
            <w:pPr>
              <w:jc w:val="center"/>
              <w:rPr>
                <w:bCs/>
                <w:color w:val="000000"/>
                <w:szCs w:val="28"/>
                <w:lang w:eastAsia="en-US"/>
              </w:rPr>
            </w:pPr>
            <w:r w:rsidRPr="0012502A">
              <w:rPr>
                <w:bCs/>
                <w:color w:val="000000"/>
                <w:szCs w:val="28"/>
                <w:lang w:eastAsia="en-US"/>
              </w:rPr>
              <w:t>-</w:t>
            </w:r>
          </w:p>
        </w:tc>
      </w:tr>
      <w:tr w:rsidR="00A42E65" w:rsidRPr="0012502A" w:rsidTr="005551E8">
        <w:trPr>
          <w:trHeight w:val="292"/>
        </w:trPr>
        <w:tc>
          <w:tcPr>
            <w:tcW w:w="1417" w:type="pct"/>
            <w:shd w:val="clear" w:color="auto" w:fill="auto"/>
            <w:vAlign w:val="center"/>
          </w:tcPr>
          <w:p w:rsidR="00A42E65" w:rsidRPr="0012502A" w:rsidRDefault="00A42E65" w:rsidP="005551E8">
            <w:pPr>
              <w:rPr>
                <w:i/>
                <w:iCs/>
                <w:szCs w:val="28"/>
              </w:rPr>
            </w:pPr>
            <w:r w:rsidRPr="0012502A">
              <w:rPr>
                <w:i/>
                <w:iCs/>
                <w:szCs w:val="28"/>
              </w:rPr>
              <w:t>%% к доходам без учета безвозмездных поступлений</w:t>
            </w:r>
          </w:p>
        </w:tc>
        <w:tc>
          <w:tcPr>
            <w:tcW w:w="1147" w:type="pct"/>
            <w:tcBorders>
              <w:left w:val="single" w:sz="4" w:space="0" w:color="auto"/>
            </w:tcBorders>
            <w:shd w:val="clear" w:color="auto" w:fill="auto"/>
            <w:vAlign w:val="center"/>
          </w:tcPr>
          <w:p w:rsidR="00A42E65" w:rsidRPr="0012502A" w:rsidRDefault="00A42E65" w:rsidP="000F2E3A">
            <w:pPr>
              <w:jc w:val="center"/>
              <w:rPr>
                <w:i/>
                <w:iCs/>
                <w:color w:val="000000"/>
                <w:szCs w:val="28"/>
                <w:lang w:eastAsia="en-US"/>
              </w:rPr>
            </w:pPr>
            <w:r>
              <w:rPr>
                <w:bCs/>
                <w:color w:val="000000"/>
                <w:szCs w:val="28"/>
                <w:lang w:eastAsia="en-US"/>
              </w:rPr>
              <w:t>45,5</w:t>
            </w:r>
            <w:r w:rsidRPr="0012502A">
              <w:rPr>
                <w:bCs/>
                <w:color w:val="000000"/>
                <w:szCs w:val="28"/>
                <w:lang w:eastAsia="en-US"/>
              </w:rPr>
              <w:t>%</w:t>
            </w:r>
          </w:p>
        </w:tc>
        <w:tc>
          <w:tcPr>
            <w:tcW w:w="1218" w:type="pct"/>
            <w:tcBorders>
              <w:left w:val="single" w:sz="4" w:space="0" w:color="auto"/>
            </w:tcBorders>
            <w:shd w:val="clear" w:color="auto" w:fill="auto"/>
            <w:vAlign w:val="center"/>
          </w:tcPr>
          <w:p w:rsidR="00A42E65" w:rsidRPr="0012502A" w:rsidRDefault="00A42E65" w:rsidP="000F2E3A">
            <w:pPr>
              <w:jc w:val="center"/>
              <w:rPr>
                <w:i/>
                <w:iCs/>
                <w:color w:val="000000"/>
                <w:szCs w:val="28"/>
                <w:lang w:eastAsia="en-US"/>
              </w:rPr>
            </w:pPr>
            <w:r w:rsidRPr="0012502A">
              <w:rPr>
                <w:i/>
                <w:iCs/>
                <w:color w:val="000000"/>
                <w:szCs w:val="28"/>
                <w:lang w:eastAsia="en-US"/>
              </w:rPr>
              <w:t>-</w:t>
            </w:r>
          </w:p>
        </w:tc>
        <w:tc>
          <w:tcPr>
            <w:tcW w:w="1218" w:type="pct"/>
            <w:tcBorders>
              <w:left w:val="single" w:sz="4" w:space="0" w:color="auto"/>
            </w:tcBorders>
            <w:shd w:val="clear" w:color="auto" w:fill="auto"/>
            <w:vAlign w:val="center"/>
          </w:tcPr>
          <w:p w:rsidR="00A42E65" w:rsidRPr="0012502A" w:rsidRDefault="00A42E65" w:rsidP="005551E8">
            <w:pPr>
              <w:jc w:val="center"/>
              <w:rPr>
                <w:i/>
                <w:iCs/>
                <w:color w:val="000000"/>
                <w:szCs w:val="28"/>
                <w:lang w:eastAsia="en-US"/>
              </w:rPr>
            </w:pPr>
            <w:r w:rsidRPr="0012502A">
              <w:rPr>
                <w:i/>
                <w:iCs/>
                <w:color w:val="000000"/>
                <w:szCs w:val="28"/>
                <w:lang w:eastAsia="en-US"/>
              </w:rPr>
              <w:t>-</w:t>
            </w:r>
          </w:p>
        </w:tc>
      </w:tr>
      <w:tr w:rsidR="00A42E65" w:rsidRPr="0012502A" w:rsidTr="005551E8">
        <w:trPr>
          <w:trHeight w:val="398"/>
        </w:trPr>
        <w:tc>
          <w:tcPr>
            <w:tcW w:w="1417" w:type="pct"/>
            <w:shd w:val="clear" w:color="auto" w:fill="auto"/>
            <w:vAlign w:val="center"/>
          </w:tcPr>
          <w:p w:rsidR="00A42E65" w:rsidRPr="0012502A" w:rsidRDefault="00A42E65" w:rsidP="005551E8">
            <w:pPr>
              <w:rPr>
                <w:i/>
                <w:iCs/>
                <w:szCs w:val="28"/>
              </w:rPr>
            </w:pPr>
            <w:r w:rsidRPr="0012502A">
              <w:rPr>
                <w:i/>
                <w:iCs/>
                <w:color w:val="000000"/>
                <w:szCs w:val="28"/>
              </w:rPr>
              <w:t>в том числе:</w:t>
            </w:r>
          </w:p>
        </w:tc>
        <w:tc>
          <w:tcPr>
            <w:tcW w:w="1147" w:type="pct"/>
            <w:tcBorders>
              <w:left w:val="single" w:sz="4" w:space="0" w:color="auto"/>
            </w:tcBorders>
            <w:shd w:val="clear" w:color="auto" w:fill="auto"/>
            <w:vAlign w:val="center"/>
          </w:tcPr>
          <w:p w:rsidR="00A42E65" w:rsidRPr="0012502A" w:rsidRDefault="00A42E65" w:rsidP="000F2E3A">
            <w:pPr>
              <w:jc w:val="center"/>
              <w:rPr>
                <w:color w:val="000000"/>
                <w:szCs w:val="28"/>
                <w:lang w:eastAsia="en-US"/>
              </w:rPr>
            </w:pPr>
          </w:p>
        </w:tc>
        <w:tc>
          <w:tcPr>
            <w:tcW w:w="1218" w:type="pct"/>
            <w:tcBorders>
              <w:left w:val="single" w:sz="4" w:space="0" w:color="auto"/>
            </w:tcBorders>
            <w:shd w:val="clear" w:color="auto" w:fill="auto"/>
            <w:vAlign w:val="center"/>
          </w:tcPr>
          <w:p w:rsidR="00A42E65" w:rsidRPr="0012502A" w:rsidRDefault="00A42E65" w:rsidP="000F2E3A">
            <w:pPr>
              <w:jc w:val="center"/>
              <w:rPr>
                <w:color w:val="000000"/>
                <w:szCs w:val="28"/>
                <w:lang w:eastAsia="en-US"/>
              </w:rPr>
            </w:pPr>
          </w:p>
        </w:tc>
        <w:tc>
          <w:tcPr>
            <w:tcW w:w="1218" w:type="pct"/>
            <w:tcBorders>
              <w:left w:val="single" w:sz="4" w:space="0" w:color="auto"/>
            </w:tcBorders>
            <w:shd w:val="clear" w:color="auto" w:fill="auto"/>
            <w:vAlign w:val="center"/>
          </w:tcPr>
          <w:p w:rsidR="00A42E65" w:rsidRPr="0012502A" w:rsidRDefault="00A42E65" w:rsidP="005551E8">
            <w:pPr>
              <w:jc w:val="center"/>
              <w:rPr>
                <w:color w:val="000000"/>
                <w:szCs w:val="28"/>
                <w:lang w:eastAsia="en-US"/>
              </w:rPr>
            </w:pPr>
          </w:p>
        </w:tc>
      </w:tr>
      <w:tr w:rsidR="00A42E65" w:rsidRPr="0012502A" w:rsidTr="006B5F3F">
        <w:trPr>
          <w:trHeight w:val="652"/>
        </w:trPr>
        <w:tc>
          <w:tcPr>
            <w:tcW w:w="1417" w:type="pct"/>
            <w:shd w:val="clear" w:color="auto" w:fill="auto"/>
            <w:vAlign w:val="center"/>
          </w:tcPr>
          <w:p w:rsidR="00A42E65" w:rsidRPr="0012502A" w:rsidRDefault="00A42E65" w:rsidP="005551E8">
            <w:pPr>
              <w:rPr>
                <w:szCs w:val="28"/>
              </w:rPr>
            </w:pPr>
            <w:r w:rsidRPr="0012502A">
              <w:rPr>
                <w:szCs w:val="28"/>
              </w:rPr>
              <w:t>Изменение остатков средств на счетах по учету средств бюджетов</w:t>
            </w:r>
          </w:p>
        </w:tc>
        <w:tc>
          <w:tcPr>
            <w:tcW w:w="1147" w:type="pct"/>
            <w:tcBorders>
              <w:left w:val="single" w:sz="4" w:space="0" w:color="auto"/>
            </w:tcBorders>
            <w:shd w:val="clear" w:color="auto" w:fill="auto"/>
            <w:vAlign w:val="center"/>
          </w:tcPr>
          <w:p w:rsidR="00A42E65" w:rsidRPr="0012502A" w:rsidRDefault="00A42E65" w:rsidP="000F2E3A">
            <w:pPr>
              <w:jc w:val="center"/>
              <w:rPr>
                <w:bCs/>
                <w:color w:val="000000"/>
                <w:szCs w:val="28"/>
                <w:lang w:val="en-US" w:eastAsia="en-US"/>
              </w:rPr>
            </w:pPr>
            <w:r w:rsidRPr="0012502A">
              <w:rPr>
                <w:bCs/>
                <w:color w:val="000000"/>
                <w:szCs w:val="28"/>
                <w:lang w:eastAsia="en-US"/>
              </w:rPr>
              <w:t>-</w:t>
            </w:r>
            <w:r>
              <w:rPr>
                <w:bCs/>
                <w:color w:val="000000"/>
                <w:szCs w:val="28"/>
                <w:lang w:eastAsia="en-US"/>
              </w:rPr>
              <w:t>1 374,1</w:t>
            </w:r>
          </w:p>
        </w:tc>
        <w:tc>
          <w:tcPr>
            <w:tcW w:w="1218" w:type="pct"/>
            <w:tcBorders>
              <w:left w:val="single" w:sz="4" w:space="0" w:color="auto"/>
            </w:tcBorders>
            <w:shd w:val="clear" w:color="auto" w:fill="auto"/>
            <w:vAlign w:val="center"/>
          </w:tcPr>
          <w:p w:rsidR="00A42E65" w:rsidRPr="0012502A" w:rsidRDefault="00A42E65" w:rsidP="000F2E3A">
            <w:pPr>
              <w:jc w:val="center"/>
              <w:rPr>
                <w:bCs/>
                <w:color w:val="000000"/>
                <w:szCs w:val="28"/>
                <w:lang w:eastAsia="en-US"/>
              </w:rPr>
            </w:pPr>
            <w:r w:rsidRPr="0012502A">
              <w:rPr>
                <w:bCs/>
                <w:color w:val="000000"/>
                <w:szCs w:val="28"/>
                <w:lang w:eastAsia="en-US"/>
              </w:rPr>
              <w:t>-</w:t>
            </w:r>
          </w:p>
        </w:tc>
        <w:tc>
          <w:tcPr>
            <w:tcW w:w="1218" w:type="pct"/>
            <w:tcBorders>
              <w:left w:val="single" w:sz="4" w:space="0" w:color="auto"/>
            </w:tcBorders>
            <w:shd w:val="clear" w:color="auto" w:fill="auto"/>
            <w:vAlign w:val="center"/>
          </w:tcPr>
          <w:p w:rsidR="00A42E65" w:rsidRPr="0012502A" w:rsidRDefault="00A42E65" w:rsidP="005551E8">
            <w:pPr>
              <w:jc w:val="center"/>
              <w:rPr>
                <w:bCs/>
                <w:color w:val="000000"/>
                <w:szCs w:val="28"/>
                <w:lang w:eastAsia="en-US"/>
              </w:rPr>
            </w:pPr>
            <w:r w:rsidRPr="0012502A">
              <w:rPr>
                <w:bCs/>
                <w:color w:val="000000"/>
                <w:szCs w:val="28"/>
                <w:lang w:eastAsia="en-US"/>
              </w:rPr>
              <w:t>-</w:t>
            </w:r>
          </w:p>
        </w:tc>
      </w:tr>
    </w:tbl>
    <w:p w:rsidR="00AC7BEF" w:rsidRPr="0012502A" w:rsidRDefault="00AC7BEF" w:rsidP="00AC7BEF">
      <w:pPr>
        <w:widowControl w:val="0"/>
        <w:ind w:firstLine="709"/>
        <w:jc w:val="both"/>
        <w:rPr>
          <w:szCs w:val="28"/>
          <w:lang w:eastAsia="en-US"/>
        </w:rPr>
      </w:pPr>
    </w:p>
    <w:p w:rsidR="00AC7BEF" w:rsidRDefault="00AC7BEF" w:rsidP="00AC7BEF">
      <w:pPr>
        <w:ind w:firstLine="709"/>
        <w:jc w:val="both"/>
        <w:rPr>
          <w:szCs w:val="28"/>
        </w:rPr>
      </w:pPr>
      <w:r w:rsidRPr="0012502A">
        <w:rPr>
          <w:szCs w:val="28"/>
        </w:rPr>
        <w:t>Проектом решения о бюджете на 20</w:t>
      </w:r>
      <w:r w:rsidR="00EF6880">
        <w:rPr>
          <w:szCs w:val="28"/>
        </w:rPr>
        <w:t>20</w:t>
      </w:r>
      <w:r w:rsidRPr="0012502A">
        <w:rPr>
          <w:szCs w:val="28"/>
        </w:rPr>
        <w:t xml:space="preserve"> год и на плановый период 20</w:t>
      </w:r>
      <w:r w:rsidR="00532D80" w:rsidRPr="0012502A">
        <w:rPr>
          <w:szCs w:val="28"/>
        </w:rPr>
        <w:t>2</w:t>
      </w:r>
      <w:r w:rsidR="00EF6880">
        <w:rPr>
          <w:szCs w:val="28"/>
        </w:rPr>
        <w:t>1</w:t>
      </w:r>
      <w:r w:rsidRPr="0012502A">
        <w:rPr>
          <w:szCs w:val="28"/>
        </w:rPr>
        <w:t>-202</w:t>
      </w:r>
      <w:r w:rsidR="00EF6880">
        <w:rPr>
          <w:szCs w:val="28"/>
        </w:rPr>
        <w:t>2</w:t>
      </w:r>
      <w:r w:rsidRPr="0012502A">
        <w:rPr>
          <w:szCs w:val="28"/>
        </w:rPr>
        <w:t xml:space="preserve"> годов с учетом предлагаемых параметров по доходам и расходам на 20</w:t>
      </w:r>
      <w:r w:rsidR="00C37EDE" w:rsidRPr="0012502A">
        <w:rPr>
          <w:szCs w:val="28"/>
        </w:rPr>
        <w:t>20</w:t>
      </w:r>
      <w:r w:rsidRPr="0012502A">
        <w:rPr>
          <w:szCs w:val="28"/>
        </w:rPr>
        <w:t xml:space="preserve"> год предусмотрен </w:t>
      </w:r>
      <w:r w:rsidR="00C37EDE" w:rsidRPr="0012502A">
        <w:rPr>
          <w:szCs w:val="28"/>
        </w:rPr>
        <w:t>профицит</w:t>
      </w:r>
      <w:r w:rsidRPr="0012502A">
        <w:rPr>
          <w:szCs w:val="28"/>
        </w:rPr>
        <w:t xml:space="preserve"> в объеме </w:t>
      </w:r>
      <w:r w:rsidR="00EF6880">
        <w:rPr>
          <w:bCs/>
          <w:color w:val="000000"/>
          <w:szCs w:val="28"/>
          <w:lang w:eastAsia="en-US"/>
        </w:rPr>
        <w:t xml:space="preserve">45,5 </w:t>
      </w:r>
      <w:r w:rsidRPr="0012502A">
        <w:rPr>
          <w:szCs w:val="28"/>
        </w:rPr>
        <w:t xml:space="preserve">% </w:t>
      </w:r>
      <w:r w:rsidR="004D13D9" w:rsidRPr="0012502A">
        <w:rPr>
          <w:szCs w:val="28"/>
        </w:rPr>
        <w:t>без учета безвозмездных поступлений</w:t>
      </w:r>
      <w:r w:rsidRPr="0012502A">
        <w:rPr>
          <w:szCs w:val="28"/>
        </w:rPr>
        <w:t xml:space="preserve"> </w:t>
      </w:r>
      <w:r w:rsidRPr="0012502A">
        <w:rPr>
          <w:szCs w:val="28"/>
        </w:rPr>
        <w:lastRenderedPageBreak/>
        <w:t>бюджета поселения, в 20</w:t>
      </w:r>
      <w:r w:rsidR="00EF6880">
        <w:rPr>
          <w:szCs w:val="28"/>
        </w:rPr>
        <w:t>21</w:t>
      </w:r>
      <w:r w:rsidRPr="0012502A">
        <w:rPr>
          <w:szCs w:val="28"/>
        </w:rPr>
        <w:t xml:space="preserve"> и 202</w:t>
      </w:r>
      <w:r w:rsidR="00EF6880">
        <w:rPr>
          <w:szCs w:val="28"/>
        </w:rPr>
        <w:t>2</w:t>
      </w:r>
      <w:r w:rsidRPr="0012502A">
        <w:rPr>
          <w:szCs w:val="28"/>
        </w:rPr>
        <w:t xml:space="preserve"> годах бюджет является </w:t>
      </w:r>
      <w:proofErr w:type="spellStart"/>
      <w:r w:rsidRPr="0012502A">
        <w:rPr>
          <w:szCs w:val="28"/>
        </w:rPr>
        <w:t>безпрофицитным</w:t>
      </w:r>
      <w:proofErr w:type="spellEnd"/>
      <w:r w:rsidRPr="0012502A">
        <w:rPr>
          <w:szCs w:val="28"/>
        </w:rPr>
        <w:t xml:space="preserve"> и дефицитным.</w:t>
      </w:r>
    </w:p>
    <w:p w:rsidR="00AC7BEF" w:rsidRDefault="00AC7BEF" w:rsidP="00AC7BEF">
      <w:pPr>
        <w:ind w:firstLine="709"/>
        <w:jc w:val="both"/>
        <w:rPr>
          <w:szCs w:val="28"/>
        </w:rPr>
      </w:pPr>
    </w:p>
    <w:p w:rsidR="00AC7BEF" w:rsidRDefault="00AC7BEF" w:rsidP="00AC7BEF">
      <w:pPr>
        <w:widowControl w:val="0"/>
        <w:jc w:val="center"/>
        <w:rPr>
          <w:rFonts w:asciiTheme="majorHAnsi" w:hAnsiTheme="majorHAnsi"/>
          <w:b/>
          <w:sz w:val="32"/>
          <w:szCs w:val="32"/>
          <w:lang w:eastAsia="en-US"/>
        </w:rPr>
      </w:pPr>
      <w:r w:rsidRPr="003E20C6">
        <w:rPr>
          <w:rFonts w:asciiTheme="majorHAnsi" w:hAnsiTheme="majorHAnsi"/>
          <w:b/>
          <w:sz w:val="32"/>
          <w:szCs w:val="32"/>
          <w:lang w:val="en-US" w:eastAsia="en-US"/>
        </w:rPr>
        <w:t>VI</w:t>
      </w:r>
      <w:r w:rsidRPr="003E20C6">
        <w:rPr>
          <w:rFonts w:asciiTheme="majorHAnsi" w:hAnsiTheme="majorHAnsi"/>
          <w:b/>
          <w:sz w:val="32"/>
          <w:szCs w:val="32"/>
          <w:lang w:eastAsia="en-US"/>
        </w:rPr>
        <w:t xml:space="preserve">. </w:t>
      </w:r>
      <w:r>
        <w:rPr>
          <w:rFonts w:asciiTheme="majorHAnsi" w:hAnsiTheme="majorHAnsi"/>
          <w:b/>
          <w:sz w:val="32"/>
          <w:szCs w:val="32"/>
          <w:lang w:eastAsia="en-US"/>
        </w:rPr>
        <w:t>Муниципаль</w:t>
      </w:r>
      <w:r w:rsidRPr="003E20C6">
        <w:rPr>
          <w:rFonts w:asciiTheme="majorHAnsi" w:hAnsiTheme="majorHAnsi"/>
          <w:b/>
          <w:sz w:val="32"/>
          <w:szCs w:val="32"/>
          <w:lang w:eastAsia="en-US"/>
        </w:rPr>
        <w:t>ный долг</w:t>
      </w:r>
    </w:p>
    <w:p w:rsidR="00AC7BEF" w:rsidRPr="003E20C6" w:rsidRDefault="00AC7BEF" w:rsidP="00AC7BEF">
      <w:pPr>
        <w:widowControl w:val="0"/>
        <w:jc w:val="center"/>
        <w:rPr>
          <w:rFonts w:asciiTheme="majorHAnsi" w:hAnsiTheme="majorHAnsi"/>
          <w:b/>
          <w:sz w:val="32"/>
          <w:szCs w:val="32"/>
          <w:lang w:eastAsia="en-US"/>
        </w:rPr>
      </w:pPr>
      <w:r w:rsidRPr="003E20C6">
        <w:rPr>
          <w:rFonts w:asciiTheme="majorHAnsi" w:hAnsiTheme="majorHAnsi"/>
          <w:b/>
          <w:sz w:val="32"/>
          <w:szCs w:val="32"/>
          <w:lang w:eastAsia="en-US"/>
        </w:rPr>
        <w:t xml:space="preserve"> </w:t>
      </w:r>
      <w:r>
        <w:rPr>
          <w:rFonts w:asciiTheme="majorHAnsi" w:hAnsiTheme="majorHAnsi"/>
          <w:b/>
          <w:sz w:val="32"/>
          <w:szCs w:val="32"/>
          <w:lang w:eastAsia="en-US"/>
        </w:rPr>
        <w:t>Гуково-Гнилушевского сельского поселения</w:t>
      </w:r>
    </w:p>
    <w:p w:rsidR="00AC7BEF" w:rsidRPr="00125318" w:rsidRDefault="00AC7BEF" w:rsidP="00AC7BEF">
      <w:pPr>
        <w:widowControl w:val="0"/>
        <w:jc w:val="center"/>
        <w:rPr>
          <w:b/>
          <w:sz w:val="20"/>
          <w:lang w:eastAsia="en-US"/>
        </w:rPr>
      </w:pPr>
    </w:p>
    <w:p w:rsidR="00AC7BEF" w:rsidRPr="001A72C2" w:rsidRDefault="00AC7BEF" w:rsidP="00AC7BEF">
      <w:pPr>
        <w:pStyle w:val="ConsPlusCell"/>
        <w:ind w:firstLine="709"/>
        <w:jc w:val="both"/>
      </w:pPr>
      <w:r w:rsidRPr="001A72C2">
        <w:t>В 20</w:t>
      </w:r>
      <w:r w:rsidR="00EF6880">
        <w:t>20</w:t>
      </w:r>
      <w:r w:rsidRPr="001A72C2">
        <w:t xml:space="preserve"> – 20</w:t>
      </w:r>
      <w:r w:rsidR="002E0C1E">
        <w:t>2</w:t>
      </w:r>
      <w:r w:rsidR="00EF6880">
        <w:t>2</w:t>
      </w:r>
      <w:r w:rsidRPr="001A72C2">
        <w:t xml:space="preserve"> годах будет продолжена взвешенная долговая политика, направленная на обеспечение приемлемого и экономически безопасного объема муниципального долга </w:t>
      </w:r>
      <w:r>
        <w:rPr>
          <w:lang w:eastAsia="en-US"/>
        </w:rPr>
        <w:t>Гуково-Гнилушевского</w:t>
      </w:r>
      <w:r w:rsidRPr="001A72C2">
        <w:t xml:space="preserve"> сельского поселения, обеспечение сбалансированности бюджета поселения с учетом требований бюджетного законодательства.</w:t>
      </w:r>
    </w:p>
    <w:p w:rsidR="00AC7BEF" w:rsidRDefault="00AC7BEF" w:rsidP="00AC7BEF">
      <w:pPr>
        <w:widowControl w:val="0"/>
        <w:ind w:firstLine="709"/>
        <w:jc w:val="right"/>
        <w:rPr>
          <w:sz w:val="24"/>
          <w:szCs w:val="24"/>
          <w:lang w:eastAsia="en-US"/>
        </w:rPr>
      </w:pPr>
      <w:r>
        <w:rPr>
          <w:sz w:val="24"/>
          <w:szCs w:val="24"/>
          <w:lang w:eastAsia="en-US"/>
        </w:rPr>
        <w:t>тыс</w:t>
      </w:r>
      <w:r w:rsidRPr="009D23A7">
        <w:rPr>
          <w:sz w:val="24"/>
          <w:szCs w:val="24"/>
          <w:lang w:eastAsia="en-US"/>
        </w:rPr>
        <w:t>. рублей</w:t>
      </w:r>
    </w:p>
    <w:p w:rsidR="00AC7BEF" w:rsidRPr="00912C57" w:rsidRDefault="00AC7BEF" w:rsidP="00AC7BEF">
      <w:pPr>
        <w:widowControl w:val="0"/>
        <w:ind w:firstLine="709"/>
        <w:jc w:val="right"/>
        <w:rPr>
          <w:i/>
          <w:sz w:val="8"/>
          <w:szCs w:val="8"/>
          <w:lang w:eastAsia="en-US"/>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gridCol w:w="1134"/>
        <w:gridCol w:w="1134"/>
      </w:tblGrid>
      <w:tr w:rsidR="00AC7BEF" w:rsidRPr="001A72C2" w:rsidTr="006B5F3F">
        <w:trPr>
          <w:cantSplit/>
          <w:trHeight w:val="56"/>
          <w:tblHeader/>
        </w:trPr>
        <w:tc>
          <w:tcPr>
            <w:tcW w:w="5954" w:type="dxa"/>
            <w:vMerge w:val="restart"/>
          </w:tcPr>
          <w:p w:rsidR="00AC7BEF" w:rsidRPr="001A72C2" w:rsidRDefault="00AC7BEF" w:rsidP="006B5F3F">
            <w:pPr>
              <w:pStyle w:val="ConsPlusNormal"/>
              <w:spacing w:line="360" w:lineRule="auto"/>
              <w:ind w:hanging="108"/>
              <w:jc w:val="center"/>
              <w:rPr>
                <w:rFonts w:ascii="Times New Roman" w:hAnsi="Times New Roman"/>
                <w:b/>
                <w:sz w:val="28"/>
                <w:szCs w:val="28"/>
              </w:rPr>
            </w:pPr>
            <w:r w:rsidRPr="001A72C2">
              <w:rPr>
                <w:rFonts w:ascii="Times New Roman" w:hAnsi="Times New Roman"/>
                <w:b/>
                <w:sz w:val="28"/>
                <w:szCs w:val="28"/>
              </w:rPr>
              <w:t>Показатель</w:t>
            </w:r>
          </w:p>
        </w:tc>
        <w:tc>
          <w:tcPr>
            <w:tcW w:w="1134" w:type="dxa"/>
          </w:tcPr>
          <w:p w:rsidR="00AC7BEF" w:rsidRPr="001A72C2" w:rsidRDefault="00AC7BEF" w:rsidP="00EF6880">
            <w:pPr>
              <w:pStyle w:val="ConsPlusNormal"/>
              <w:ind w:firstLine="0"/>
              <w:jc w:val="center"/>
              <w:rPr>
                <w:rFonts w:ascii="Times New Roman" w:hAnsi="Times New Roman"/>
                <w:b/>
                <w:sz w:val="28"/>
                <w:szCs w:val="28"/>
              </w:rPr>
            </w:pPr>
            <w:r w:rsidRPr="001A72C2">
              <w:rPr>
                <w:rFonts w:ascii="Times New Roman" w:hAnsi="Times New Roman"/>
                <w:b/>
                <w:sz w:val="28"/>
                <w:szCs w:val="28"/>
              </w:rPr>
              <w:t>20</w:t>
            </w:r>
            <w:r w:rsidR="00EF6880">
              <w:rPr>
                <w:rFonts w:ascii="Times New Roman" w:hAnsi="Times New Roman"/>
                <w:b/>
                <w:sz w:val="28"/>
                <w:szCs w:val="28"/>
              </w:rPr>
              <w:t>20</w:t>
            </w:r>
          </w:p>
        </w:tc>
        <w:tc>
          <w:tcPr>
            <w:tcW w:w="1134" w:type="dxa"/>
          </w:tcPr>
          <w:p w:rsidR="00AC7BEF" w:rsidRPr="001A72C2" w:rsidRDefault="00AC7BEF" w:rsidP="00EF6880">
            <w:pPr>
              <w:pStyle w:val="ConsPlusNormal"/>
              <w:ind w:left="-108" w:firstLine="108"/>
              <w:jc w:val="center"/>
              <w:rPr>
                <w:rFonts w:ascii="Times New Roman" w:hAnsi="Times New Roman"/>
                <w:b/>
                <w:sz w:val="28"/>
                <w:szCs w:val="28"/>
              </w:rPr>
            </w:pPr>
            <w:r w:rsidRPr="001A72C2">
              <w:rPr>
                <w:rFonts w:ascii="Times New Roman" w:hAnsi="Times New Roman"/>
                <w:b/>
                <w:sz w:val="28"/>
                <w:szCs w:val="28"/>
              </w:rPr>
              <w:t>20</w:t>
            </w:r>
            <w:r w:rsidR="002E0C1E">
              <w:rPr>
                <w:rFonts w:ascii="Times New Roman" w:hAnsi="Times New Roman"/>
                <w:b/>
                <w:sz w:val="28"/>
                <w:szCs w:val="28"/>
              </w:rPr>
              <w:t>2</w:t>
            </w:r>
            <w:r w:rsidR="00EF6880">
              <w:rPr>
                <w:rFonts w:ascii="Times New Roman" w:hAnsi="Times New Roman"/>
                <w:b/>
                <w:sz w:val="28"/>
                <w:szCs w:val="28"/>
              </w:rPr>
              <w:t>1</w:t>
            </w:r>
          </w:p>
        </w:tc>
        <w:tc>
          <w:tcPr>
            <w:tcW w:w="1134" w:type="dxa"/>
          </w:tcPr>
          <w:p w:rsidR="00AC7BEF" w:rsidRPr="001A72C2" w:rsidRDefault="00AC7BEF" w:rsidP="00EF6880">
            <w:pPr>
              <w:pStyle w:val="ConsPlusNormal"/>
              <w:ind w:firstLine="0"/>
              <w:jc w:val="center"/>
              <w:rPr>
                <w:rFonts w:ascii="Times New Roman" w:hAnsi="Times New Roman"/>
                <w:b/>
                <w:sz w:val="28"/>
                <w:szCs w:val="28"/>
              </w:rPr>
            </w:pPr>
            <w:r w:rsidRPr="001A72C2">
              <w:rPr>
                <w:rFonts w:ascii="Times New Roman" w:hAnsi="Times New Roman"/>
                <w:b/>
                <w:sz w:val="28"/>
                <w:szCs w:val="28"/>
              </w:rPr>
              <w:t>20</w:t>
            </w:r>
            <w:r w:rsidR="002E0C1E">
              <w:rPr>
                <w:rFonts w:ascii="Times New Roman" w:hAnsi="Times New Roman"/>
                <w:b/>
                <w:sz w:val="28"/>
                <w:szCs w:val="28"/>
              </w:rPr>
              <w:t>2</w:t>
            </w:r>
            <w:r w:rsidR="00EF6880">
              <w:rPr>
                <w:rFonts w:ascii="Times New Roman" w:hAnsi="Times New Roman"/>
                <w:b/>
                <w:sz w:val="28"/>
                <w:szCs w:val="28"/>
              </w:rPr>
              <w:t>2</w:t>
            </w:r>
          </w:p>
        </w:tc>
      </w:tr>
      <w:tr w:rsidR="00AC7BEF" w:rsidRPr="001A72C2" w:rsidTr="006B5F3F">
        <w:trPr>
          <w:cantSplit/>
          <w:tblHeader/>
        </w:trPr>
        <w:tc>
          <w:tcPr>
            <w:tcW w:w="5954" w:type="dxa"/>
            <w:vMerge/>
          </w:tcPr>
          <w:p w:rsidR="00AC7BEF" w:rsidRPr="001A72C2" w:rsidRDefault="00AC7BEF" w:rsidP="006B5F3F">
            <w:pPr>
              <w:pStyle w:val="ConsPlusNormal"/>
              <w:ind w:firstLine="0"/>
              <w:rPr>
                <w:rFonts w:ascii="Times New Roman" w:hAnsi="Times New Roman"/>
                <w:sz w:val="28"/>
                <w:szCs w:val="28"/>
              </w:rPr>
            </w:pPr>
          </w:p>
        </w:tc>
        <w:tc>
          <w:tcPr>
            <w:tcW w:w="1134" w:type="dxa"/>
          </w:tcPr>
          <w:p w:rsidR="00AC7BEF" w:rsidRPr="001A72C2" w:rsidRDefault="00AC7BEF" w:rsidP="006B5F3F">
            <w:pPr>
              <w:pStyle w:val="ConsPlusNormal"/>
              <w:ind w:firstLine="0"/>
              <w:jc w:val="center"/>
              <w:rPr>
                <w:rFonts w:ascii="Times New Roman" w:hAnsi="Times New Roman"/>
                <w:sz w:val="28"/>
                <w:szCs w:val="28"/>
              </w:rPr>
            </w:pPr>
            <w:r w:rsidRPr="001A72C2">
              <w:rPr>
                <w:rFonts w:ascii="Times New Roman" w:hAnsi="Times New Roman"/>
                <w:sz w:val="28"/>
                <w:szCs w:val="28"/>
              </w:rPr>
              <w:t>Проект</w:t>
            </w:r>
          </w:p>
        </w:tc>
        <w:tc>
          <w:tcPr>
            <w:tcW w:w="1134" w:type="dxa"/>
          </w:tcPr>
          <w:p w:rsidR="00AC7BEF" w:rsidRPr="001A72C2" w:rsidRDefault="00AC7BEF" w:rsidP="006B5F3F">
            <w:pPr>
              <w:pStyle w:val="ConsPlusNormal"/>
              <w:ind w:left="-108" w:firstLine="108"/>
              <w:jc w:val="center"/>
              <w:rPr>
                <w:rFonts w:ascii="Times New Roman" w:hAnsi="Times New Roman"/>
                <w:sz w:val="28"/>
                <w:szCs w:val="28"/>
              </w:rPr>
            </w:pPr>
            <w:r w:rsidRPr="001A72C2">
              <w:rPr>
                <w:rFonts w:ascii="Times New Roman" w:hAnsi="Times New Roman"/>
                <w:sz w:val="28"/>
                <w:szCs w:val="28"/>
              </w:rPr>
              <w:t>Проект</w:t>
            </w:r>
          </w:p>
        </w:tc>
        <w:tc>
          <w:tcPr>
            <w:tcW w:w="1134" w:type="dxa"/>
          </w:tcPr>
          <w:p w:rsidR="00AC7BEF" w:rsidRPr="001A72C2" w:rsidRDefault="00AC7BEF" w:rsidP="006B5F3F">
            <w:pPr>
              <w:pStyle w:val="ConsPlusNormal"/>
              <w:ind w:firstLine="0"/>
              <w:jc w:val="center"/>
              <w:rPr>
                <w:rFonts w:ascii="Times New Roman" w:hAnsi="Times New Roman"/>
                <w:sz w:val="28"/>
                <w:szCs w:val="28"/>
              </w:rPr>
            </w:pPr>
            <w:r w:rsidRPr="001A72C2">
              <w:rPr>
                <w:rFonts w:ascii="Times New Roman" w:hAnsi="Times New Roman"/>
                <w:sz w:val="28"/>
                <w:szCs w:val="28"/>
              </w:rPr>
              <w:t>Проект</w:t>
            </w:r>
          </w:p>
        </w:tc>
      </w:tr>
      <w:tr w:rsidR="00EF6880" w:rsidRPr="001A72C2" w:rsidTr="006B5F3F">
        <w:trPr>
          <w:cantSplit/>
        </w:trPr>
        <w:tc>
          <w:tcPr>
            <w:tcW w:w="5954" w:type="dxa"/>
            <w:vAlign w:val="center"/>
          </w:tcPr>
          <w:p w:rsidR="00EF6880" w:rsidRPr="00BC181C" w:rsidRDefault="00EF6880" w:rsidP="006B5F3F">
            <w:pPr>
              <w:rPr>
                <w:b/>
                <w:bCs/>
                <w:sz w:val="24"/>
                <w:szCs w:val="24"/>
              </w:rPr>
            </w:pPr>
            <w:r w:rsidRPr="00BC181C">
              <w:rPr>
                <w:b/>
                <w:bCs/>
                <w:sz w:val="24"/>
                <w:szCs w:val="24"/>
              </w:rPr>
              <w:t xml:space="preserve">Объем муниципального долга </w:t>
            </w:r>
            <w:r>
              <w:rPr>
                <w:b/>
                <w:bCs/>
                <w:sz w:val="24"/>
                <w:szCs w:val="24"/>
              </w:rPr>
              <w:t>Гуково-Гнилушевского</w:t>
            </w:r>
            <w:r w:rsidRPr="00BC181C">
              <w:rPr>
                <w:b/>
                <w:bCs/>
                <w:sz w:val="24"/>
                <w:szCs w:val="24"/>
              </w:rPr>
              <w:t xml:space="preserve"> сельского поселения*, всего</w:t>
            </w:r>
          </w:p>
        </w:tc>
        <w:tc>
          <w:tcPr>
            <w:tcW w:w="1134" w:type="dxa"/>
          </w:tcPr>
          <w:p w:rsidR="00EF6880" w:rsidRPr="00BC181C" w:rsidRDefault="00EF6880" w:rsidP="006B5F3F">
            <w:pPr>
              <w:jc w:val="center"/>
              <w:rPr>
                <w:sz w:val="24"/>
                <w:szCs w:val="24"/>
              </w:rPr>
            </w:pPr>
            <w:r>
              <w:rPr>
                <w:sz w:val="24"/>
                <w:szCs w:val="24"/>
                <w:lang w:eastAsia="en-US"/>
              </w:rPr>
              <w:t>998,0</w:t>
            </w:r>
          </w:p>
        </w:tc>
        <w:tc>
          <w:tcPr>
            <w:tcW w:w="1134" w:type="dxa"/>
          </w:tcPr>
          <w:p w:rsidR="00EF6880" w:rsidRPr="00BC181C" w:rsidRDefault="00EF6880" w:rsidP="000F2E3A">
            <w:pPr>
              <w:jc w:val="center"/>
              <w:rPr>
                <w:sz w:val="24"/>
                <w:szCs w:val="24"/>
              </w:rPr>
            </w:pPr>
            <w:r w:rsidRPr="00BC181C">
              <w:rPr>
                <w:sz w:val="24"/>
                <w:szCs w:val="24"/>
                <w:lang w:eastAsia="en-US"/>
              </w:rPr>
              <w:t>0,0</w:t>
            </w:r>
          </w:p>
        </w:tc>
        <w:tc>
          <w:tcPr>
            <w:tcW w:w="1134" w:type="dxa"/>
          </w:tcPr>
          <w:p w:rsidR="00EF6880" w:rsidRPr="00BC181C" w:rsidRDefault="00EF6880" w:rsidP="006B5F3F">
            <w:pPr>
              <w:jc w:val="center"/>
              <w:rPr>
                <w:sz w:val="24"/>
                <w:szCs w:val="24"/>
              </w:rPr>
            </w:pPr>
            <w:r w:rsidRPr="00BC181C">
              <w:rPr>
                <w:sz w:val="24"/>
                <w:szCs w:val="24"/>
                <w:lang w:eastAsia="en-US"/>
              </w:rPr>
              <w:t>0,0</w:t>
            </w:r>
          </w:p>
        </w:tc>
      </w:tr>
      <w:tr w:rsidR="00EF6880" w:rsidRPr="001A72C2" w:rsidTr="006B5F3F">
        <w:trPr>
          <w:cantSplit/>
        </w:trPr>
        <w:tc>
          <w:tcPr>
            <w:tcW w:w="5954" w:type="dxa"/>
            <w:vAlign w:val="center"/>
          </w:tcPr>
          <w:p w:rsidR="00EF6880" w:rsidRPr="00BC181C" w:rsidRDefault="00EF6880" w:rsidP="006B5F3F">
            <w:pPr>
              <w:rPr>
                <w:i/>
                <w:iCs/>
                <w:sz w:val="24"/>
                <w:szCs w:val="24"/>
              </w:rPr>
            </w:pPr>
            <w:r w:rsidRPr="00BC181C">
              <w:rPr>
                <w:i/>
                <w:iCs/>
                <w:sz w:val="24"/>
                <w:szCs w:val="24"/>
              </w:rPr>
              <w:t>%% к доходам без учета безвозмездных поступлений</w:t>
            </w:r>
          </w:p>
        </w:tc>
        <w:tc>
          <w:tcPr>
            <w:tcW w:w="1134" w:type="dxa"/>
          </w:tcPr>
          <w:p w:rsidR="00EF6880" w:rsidRPr="00BC181C" w:rsidRDefault="00EF6880" w:rsidP="006B5F3F">
            <w:pPr>
              <w:jc w:val="center"/>
              <w:rPr>
                <w:sz w:val="24"/>
                <w:szCs w:val="24"/>
              </w:rPr>
            </w:pPr>
            <w:r>
              <w:rPr>
                <w:sz w:val="24"/>
                <w:szCs w:val="24"/>
                <w:lang w:eastAsia="en-US"/>
              </w:rPr>
              <w:t>33,0</w:t>
            </w:r>
          </w:p>
        </w:tc>
        <w:tc>
          <w:tcPr>
            <w:tcW w:w="1134" w:type="dxa"/>
          </w:tcPr>
          <w:p w:rsidR="00EF6880" w:rsidRPr="00BC181C" w:rsidRDefault="00EF6880" w:rsidP="000F2E3A">
            <w:pPr>
              <w:jc w:val="center"/>
              <w:rPr>
                <w:sz w:val="24"/>
                <w:szCs w:val="24"/>
              </w:rPr>
            </w:pPr>
            <w:r w:rsidRPr="00BC181C">
              <w:rPr>
                <w:sz w:val="24"/>
                <w:szCs w:val="24"/>
                <w:lang w:eastAsia="en-US"/>
              </w:rPr>
              <w:t>0,0</w:t>
            </w:r>
          </w:p>
        </w:tc>
        <w:tc>
          <w:tcPr>
            <w:tcW w:w="1134" w:type="dxa"/>
          </w:tcPr>
          <w:p w:rsidR="00EF6880" w:rsidRPr="00BC181C" w:rsidRDefault="00EF6880" w:rsidP="006B5F3F">
            <w:pPr>
              <w:jc w:val="center"/>
              <w:rPr>
                <w:sz w:val="24"/>
                <w:szCs w:val="24"/>
              </w:rPr>
            </w:pPr>
            <w:r w:rsidRPr="00BC181C">
              <w:rPr>
                <w:sz w:val="24"/>
                <w:szCs w:val="24"/>
                <w:lang w:eastAsia="en-US"/>
              </w:rPr>
              <w:t>0,0</w:t>
            </w:r>
          </w:p>
        </w:tc>
      </w:tr>
      <w:tr w:rsidR="00EF6880" w:rsidRPr="001A72C2" w:rsidTr="006B5F3F">
        <w:trPr>
          <w:cantSplit/>
        </w:trPr>
        <w:tc>
          <w:tcPr>
            <w:tcW w:w="5954" w:type="dxa"/>
            <w:vAlign w:val="center"/>
          </w:tcPr>
          <w:p w:rsidR="00EF6880" w:rsidRPr="00BC181C" w:rsidRDefault="00EF6880" w:rsidP="006B5F3F">
            <w:pPr>
              <w:rPr>
                <w:i/>
                <w:iCs/>
                <w:sz w:val="24"/>
                <w:szCs w:val="24"/>
              </w:rPr>
            </w:pPr>
            <w:r w:rsidRPr="00BC181C">
              <w:rPr>
                <w:i/>
                <w:iCs/>
                <w:color w:val="000000"/>
                <w:sz w:val="24"/>
                <w:szCs w:val="24"/>
              </w:rPr>
              <w:t>в том числе:</w:t>
            </w:r>
          </w:p>
        </w:tc>
        <w:tc>
          <w:tcPr>
            <w:tcW w:w="1134" w:type="dxa"/>
            <w:vAlign w:val="center"/>
          </w:tcPr>
          <w:p w:rsidR="00EF6880" w:rsidRPr="00BC181C" w:rsidRDefault="00EF6880" w:rsidP="006B5F3F">
            <w:pPr>
              <w:jc w:val="center"/>
              <w:rPr>
                <w:i/>
                <w:iCs/>
                <w:sz w:val="24"/>
                <w:szCs w:val="24"/>
                <w:lang w:eastAsia="en-US"/>
              </w:rPr>
            </w:pPr>
          </w:p>
        </w:tc>
        <w:tc>
          <w:tcPr>
            <w:tcW w:w="1134" w:type="dxa"/>
            <w:vAlign w:val="center"/>
          </w:tcPr>
          <w:p w:rsidR="00EF6880" w:rsidRPr="00BC181C" w:rsidRDefault="00EF6880" w:rsidP="000F2E3A">
            <w:pPr>
              <w:jc w:val="center"/>
              <w:rPr>
                <w:i/>
                <w:iCs/>
                <w:sz w:val="24"/>
                <w:szCs w:val="24"/>
                <w:lang w:eastAsia="en-US"/>
              </w:rPr>
            </w:pPr>
          </w:p>
        </w:tc>
        <w:tc>
          <w:tcPr>
            <w:tcW w:w="1134" w:type="dxa"/>
            <w:vAlign w:val="center"/>
          </w:tcPr>
          <w:p w:rsidR="00EF6880" w:rsidRPr="00BC181C" w:rsidRDefault="00EF6880" w:rsidP="006B5F3F">
            <w:pPr>
              <w:jc w:val="center"/>
              <w:rPr>
                <w:i/>
                <w:iCs/>
                <w:sz w:val="24"/>
                <w:szCs w:val="24"/>
                <w:lang w:eastAsia="en-US"/>
              </w:rPr>
            </w:pPr>
          </w:p>
        </w:tc>
      </w:tr>
      <w:tr w:rsidR="00EF6880" w:rsidRPr="001A72C2" w:rsidTr="006B5F3F">
        <w:trPr>
          <w:cantSplit/>
        </w:trPr>
        <w:tc>
          <w:tcPr>
            <w:tcW w:w="5954" w:type="dxa"/>
            <w:vMerge w:val="restart"/>
            <w:vAlign w:val="center"/>
          </w:tcPr>
          <w:p w:rsidR="00EF6880" w:rsidRPr="00BC181C" w:rsidRDefault="00EF6880" w:rsidP="006B5F3F">
            <w:pPr>
              <w:rPr>
                <w:i/>
                <w:iCs/>
                <w:sz w:val="24"/>
                <w:szCs w:val="24"/>
              </w:rPr>
            </w:pPr>
            <w:r w:rsidRPr="00BC181C">
              <w:rPr>
                <w:sz w:val="24"/>
                <w:szCs w:val="24"/>
              </w:rPr>
              <w:t>Обязательства по кредитам кредитных организаций</w:t>
            </w:r>
          </w:p>
        </w:tc>
        <w:tc>
          <w:tcPr>
            <w:tcW w:w="1134" w:type="dxa"/>
            <w:tcBorders>
              <w:bottom w:val="nil"/>
            </w:tcBorders>
            <w:vAlign w:val="center"/>
          </w:tcPr>
          <w:p w:rsidR="00EF6880" w:rsidRPr="00BC181C" w:rsidRDefault="00EF6880" w:rsidP="006B5F3F">
            <w:pPr>
              <w:jc w:val="center"/>
              <w:rPr>
                <w:sz w:val="24"/>
                <w:szCs w:val="24"/>
                <w:lang w:eastAsia="en-US"/>
              </w:rPr>
            </w:pPr>
          </w:p>
        </w:tc>
        <w:tc>
          <w:tcPr>
            <w:tcW w:w="1134" w:type="dxa"/>
            <w:tcBorders>
              <w:bottom w:val="nil"/>
            </w:tcBorders>
            <w:vAlign w:val="center"/>
          </w:tcPr>
          <w:p w:rsidR="00EF6880" w:rsidRPr="00BC181C" w:rsidRDefault="00EF6880" w:rsidP="000F2E3A">
            <w:pPr>
              <w:jc w:val="center"/>
              <w:rPr>
                <w:sz w:val="24"/>
                <w:szCs w:val="24"/>
                <w:lang w:eastAsia="en-US"/>
              </w:rPr>
            </w:pPr>
          </w:p>
        </w:tc>
        <w:tc>
          <w:tcPr>
            <w:tcW w:w="1134" w:type="dxa"/>
            <w:tcBorders>
              <w:bottom w:val="nil"/>
            </w:tcBorders>
            <w:vAlign w:val="center"/>
          </w:tcPr>
          <w:p w:rsidR="00EF6880" w:rsidRPr="00BC181C" w:rsidRDefault="00EF6880" w:rsidP="006B5F3F">
            <w:pPr>
              <w:jc w:val="center"/>
              <w:rPr>
                <w:sz w:val="24"/>
                <w:szCs w:val="24"/>
                <w:lang w:eastAsia="en-US"/>
              </w:rPr>
            </w:pPr>
          </w:p>
        </w:tc>
      </w:tr>
      <w:tr w:rsidR="00EF6880" w:rsidRPr="001A72C2" w:rsidTr="006B5F3F">
        <w:trPr>
          <w:cantSplit/>
          <w:trHeight w:val="255"/>
        </w:trPr>
        <w:tc>
          <w:tcPr>
            <w:tcW w:w="5954" w:type="dxa"/>
            <w:vMerge/>
            <w:vAlign w:val="center"/>
          </w:tcPr>
          <w:p w:rsidR="00EF6880" w:rsidRPr="00BC181C" w:rsidRDefault="00EF6880" w:rsidP="006B5F3F">
            <w:pPr>
              <w:pStyle w:val="a4"/>
              <w:rPr>
                <w:sz w:val="24"/>
                <w:szCs w:val="24"/>
              </w:rPr>
            </w:pPr>
          </w:p>
        </w:tc>
        <w:tc>
          <w:tcPr>
            <w:tcW w:w="1134" w:type="dxa"/>
            <w:tcBorders>
              <w:top w:val="nil"/>
            </w:tcBorders>
          </w:tcPr>
          <w:p w:rsidR="00EF6880" w:rsidRPr="00BC181C" w:rsidRDefault="00EF6880" w:rsidP="006B5F3F">
            <w:pPr>
              <w:jc w:val="center"/>
              <w:rPr>
                <w:sz w:val="24"/>
                <w:szCs w:val="24"/>
              </w:rPr>
            </w:pPr>
            <w:r w:rsidRPr="00BC181C">
              <w:rPr>
                <w:sz w:val="24"/>
                <w:szCs w:val="24"/>
                <w:lang w:eastAsia="en-US"/>
              </w:rPr>
              <w:t>0,0</w:t>
            </w:r>
          </w:p>
        </w:tc>
        <w:tc>
          <w:tcPr>
            <w:tcW w:w="1134" w:type="dxa"/>
            <w:tcBorders>
              <w:top w:val="nil"/>
            </w:tcBorders>
          </w:tcPr>
          <w:p w:rsidR="00EF6880" w:rsidRPr="00BC181C" w:rsidRDefault="00EF6880" w:rsidP="000F2E3A">
            <w:pPr>
              <w:jc w:val="center"/>
              <w:rPr>
                <w:sz w:val="24"/>
                <w:szCs w:val="24"/>
              </w:rPr>
            </w:pPr>
            <w:r w:rsidRPr="00BC181C">
              <w:rPr>
                <w:sz w:val="24"/>
                <w:szCs w:val="24"/>
                <w:lang w:eastAsia="en-US"/>
              </w:rPr>
              <w:t>0,0</w:t>
            </w:r>
          </w:p>
        </w:tc>
        <w:tc>
          <w:tcPr>
            <w:tcW w:w="1134" w:type="dxa"/>
            <w:tcBorders>
              <w:top w:val="nil"/>
            </w:tcBorders>
          </w:tcPr>
          <w:p w:rsidR="00EF6880" w:rsidRPr="00BC181C" w:rsidRDefault="00EF6880" w:rsidP="006B5F3F">
            <w:pPr>
              <w:jc w:val="center"/>
              <w:rPr>
                <w:sz w:val="24"/>
                <w:szCs w:val="24"/>
              </w:rPr>
            </w:pPr>
            <w:r w:rsidRPr="00BC181C">
              <w:rPr>
                <w:sz w:val="24"/>
                <w:szCs w:val="24"/>
                <w:lang w:eastAsia="en-US"/>
              </w:rPr>
              <w:t>0,0</w:t>
            </w:r>
          </w:p>
        </w:tc>
      </w:tr>
      <w:tr w:rsidR="00EF6880" w:rsidRPr="001A72C2" w:rsidTr="006B5F3F">
        <w:trPr>
          <w:cantSplit/>
        </w:trPr>
        <w:tc>
          <w:tcPr>
            <w:tcW w:w="5954" w:type="dxa"/>
            <w:tcBorders>
              <w:top w:val="nil"/>
            </w:tcBorders>
            <w:vAlign w:val="center"/>
          </w:tcPr>
          <w:p w:rsidR="00EF6880" w:rsidRPr="00BC181C" w:rsidRDefault="00EF6880" w:rsidP="006B5F3F">
            <w:pPr>
              <w:rPr>
                <w:sz w:val="24"/>
                <w:szCs w:val="24"/>
              </w:rPr>
            </w:pPr>
            <w:r w:rsidRPr="00BC181C">
              <w:rPr>
                <w:sz w:val="24"/>
                <w:szCs w:val="24"/>
              </w:rPr>
              <w:t>Обязательства по бюджетным кредитам</w:t>
            </w:r>
          </w:p>
        </w:tc>
        <w:tc>
          <w:tcPr>
            <w:tcW w:w="1134" w:type="dxa"/>
            <w:tcBorders>
              <w:top w:val="nil"/>
            </w:tcBorders>
          </w:tcPr>
          <w:p w:rsidR="00EF6880" w:rsidRPr="00BC181C" w:rsidRDefault="00EF6880" w:rsidP="006B5F3F">
            <w:pPr>
              <w:jc w:val="center"/>
              <w:rPr>
                <w:sz w:val="24"/>
                <w:szCs w:val="24"/>
              </w:rPr>
            </w:pPr>
            <w:r>
              <w:rPr>
                <w:sz w:val="24"/>
                <w:szCs w:val="24"/>
                <w:lang w:eastAsia="en-US"/>
              </w:rPr>
              <w:t>998,0</w:t>
            </w:r>
          </w:p>
        </w:tc>
        <w:tc>
          <w:tcPr>
            <w:tcW w:w="1134" w:type="dxa"/>
            <w:tcBorders>
              <w:top w:val="nil"/>
            </w:tcBorders>
          </w:tcPr>
          <w:p w:rsidR="00EF6880" w:rsidRPr="00BC181C" w:rsidRDefault="00EF6880" w:rsidP="000F2E3A">
            <w:pPr>
              <w:jc w:val="center"/>
              <w:rPr>
                <w:sz w:val="24"/>
                <w:szCs w:val="24"/>
              </w:rPr>
            </w:pPr>
            <w:r w:rsidRPr="00BC181C">
              <w:rPr>
                <w:sz w:val="24"/>
                <w:szCs w:val="24"/>
                <w:lang w:eastAsia="en-US"/>
              </w:rPr>
              <w:t>0,0</w:t>
            </w:r>
          </w:p>
        </w:tc>
        <w:tc>
          <w:tcPr>
            <w:tcW w:w="1134" w:type="dxa"/>
            <w:tcBorders>
              <w:top w:val="nil"/>
            </w:tcBorders>
          </w:tcPr>
          <w:p w:rsidR="00EF6880" w:rsidRPr="00BC181C" w:rsidRDefault="00EF6880" w:rsidP="006B5F3F">
            <w:pPr>
              <w:jc w:val="center"/>
              <w:rPr>
                <w:sz w:val="24"/>
                <w:szCs w:val="24"/>
              </w:rPr>
            </w:pPr>
            <w:r w:rsidRPr="00BC181C">
              <w:rPr>
                <w:sz w:val="24"/>
                <w:szCs w:val="24"/>
                <w:lang w:eastAsia="en-US"/>
              </w:rPr>
              <w:t>0,0</w:t>
            </w:r>
          </w:p>
        </w:tc>
      </w:tr>
    </w:tbl>
    <w:p w:rsidR="00AC7BEF" w:rsidRPr="00F06838" w:rsidRDefault="00AC7BEF" w:rsidP="00AC7BEF">
      <w:pPr>
        <w:widowControl w:val="0"/>
        <w:spacing w:line="360" w:lineRule="auto"/>
        <w:ind w:firstLine="567"/>
        <w:jc w:val="both"/>
        <w:rPr>
          <w:i/>
          <w:sz w:val="24"/>
          <w:szCs w:val="24"/>
        </w:rPr>
      </w:pPr>
      <w:r w:rsidRPr="00F06838">
        <w:rPr>
          <w:i/>
          <w:sz w:val="24"/>
          <w:szCs w:val="24"/>
        </w:rPr>
        <w:t>*на конец периода</w:t>
      </w:r>
    </w:p>
    <w:p w:rsidR="00AC7BEF" w:rsidRPr="00DE54AD" w:rsidRDefault="00AC7BEF" w:rsidP="00AC7BEF">
      <w:pPr>
        <w:pStyle w:val="a4"/>
        <w:ind w:firstLine="709"/>
        <w:jc w:val="both"/>
      </w:pPr>
      <w:r w:rsidRPr="001A72C2">
        <w:rPr>
          <w:szCs w:val="28"/>
        </w:rPr>
        <w:t xml:space="preserve">Муниципальный долг </w:t>
      </w:r>
      <w:r>
        <w:rPr>
          <w:szCs w:val="28"/>
          <w:lang w:eastAsia="en-US"/>
        </w:rPr>
        <w:t>Гуково-Гнилушевского</w:t>
      </w:r>
      <w:r w:rsidRPr="001A72C2">
        <w:rPr>
          <w:szCs w:val="28"/>
        </w:rPr>
        <w:t xml:space="preserve"> сельского поселения </w:t>
      </w:r>
      <w:r w:rsidR="004D13D9">
        <w:rPr>
          <w:szCs w:val="28"/>
        </w:rPr>
        <w:t>не превышает</w:t>
      </w:r>
      <w:r w:rsidRPr="001A72C2">
        <w:rPr>
          <w:szCs w:val="28"/>
        </w:rPr>
        <w:t xml:space="preserve"> нормативной величин</w:t>
      </w:r>
      <w:r w:rsidR="004D13D9">
        <w:rPr>
          <w:szCs w:val="28"/>
        </w:rPr>
        <w:t xml:space="preserve">ы, </w:t>
      </w:r>
      <w:r w:rsidRPr="001A72C2">
        <w:rPr>
          <w:szCs w:val="28"/>
        </w:rPr>
        <w:t xml:space="preserve">установленной Бюджетным кодексом Российской Федерации, составит </w:t>
      </w:r>
      <w:proofErr w:type="gramStart"/>
      <w:r w:rsidRPr="001A72C2">
        <w:rPr>
          <w:szCs w:val="28"/>
        </w:rPr>
        <w:t>на конец</w:t>
      </w:r>
      <w:proofErr w:type="gramEnd"/>
      <w:r w:rsidRPr="001A72C2">
        <w:rPr>
          <w:szCs w:val="28"/>
        </w:rPr>
        <w:t xml:space="preserve"> 20</w:t>
      </w:r>
      <w:r>
        <w:rPr>
          <w:szCs w:val="28"/>
        </w:rPr>
        <w:t>2</w:t>
      </w:r>
      <w:r w:rsidR="00EF6880">
        <w:rPr>
          <w:szCs w:val="28"/>
        </w:rPr>
        <w:t>0</w:t>
      </w:r>
      <w:r w:rsidRPr="001A72C2">
        <w:rPr>
          <w:szCs w:val="28"/>
        </w:rPr>
        <w:t xml:space="preserve"> года 0,0 тыс. рублей.</w:t>
      </w:r>
    </w:p>
    <w:p w:rsidR="00AC7BEF" w:rsidRDefault="00AC7BEF" w:rsidP="00AC7BEF">
      <w:pPr>
        <w:ind w:firstLine="709"/>
        <w:jc w:val="both"/>
        <w:rPr>
          <w:szCs w:val="28"/>
        </w:rPr>
      </w:pPr>
    </w:p>
    <w:p w:rsidR="00AC7BEF" w:rsidRDefault="00AC7BEF" w:rsidP="00AC7BEF">
      <w:pPr>
        <w:ind w:firstLine="709"/>
        <w:jc w:val="both"/>
        <w:rPr>
          <w:szCs w:val="28"/>
        </w:rPr>
      </w:pPr>
    </w:p>
    <w:p w:rsidR="00AC7BEF" w:rsidRDefault="00AC7BEF" w:rsidP="00AC7BEF">
      <w:pPr>
        <w:ind w:firstLine="709"/>
        <w:jc w:val="both"/>
        <w:rPr>
          <w:szCs w:val="28"/>
        </w:rPr>
      </w:pPr>
      <w:r>
        <w:rPr>
          <w:szCs w:val="28"/>
        </w:rPr>
        <w:t xml:space="preserve">Приложение на </w:t>
      </w:r>
      <w:r w:rsidR="001B7BD9">
        <w:rPr>
          <w:szCs w:val="28"/>
        </w:rPr>
        <w:t>2</w:t>
      </w:r>
      <w:r>
        <w:rPr>
          <w:szCs w:val="28"/>
        </w:rPr>
        <w:t xml:space="preserve"> л. в 1 экз.</w:t>
      </w:r>
    </w:p>
    <w:p w:rsidR="00AC7BEF" w:rsidRDefault="00AC7BEF" w:rsidP="00AC7BEF">
      <w:pPr>
        <w:ind w:firstLine="709"/>
        <w:jc w:val="both"/>
        <w:rPr>
          <w:szCs w:val="28"/>
        </w:rPr>
      </w:pPr>
    </w:p>
    <w:p w:rsidR="00AC7BEF" w:rsidRDefault="00AC7BEF" w:rsidP="00AC7BEF">
      <w:pPr>
        <w:ind w:firstLine="709"/>
        <w:jc w:val="both"/>
        <w:rPr>
          <w:szCs w:val="28"/>
        </w:rPr>
      </w:pPr>
    </w:p>
    <w:p w:rsidR="00AC7BEF" w:rsidRDefault="00AC7BEF" w:rsidP="00AC7BEF">
      <w:pPr>
        <w:ind w:firstLine="709"/>
        <w:jc w:val="both"/>
        <w:rPr>
          <w:szCs w:val="28"/>
        </w:rPr>
      </w:pPr>
    </w:p>
    <w:p w:rsidR="00AC7BEF" w:rsidRDefault="00AC7BEF" w:rsidP="00AC7BEF">
      <w:pPr>
        <w:ind w:firstLine="709"/>
        <w:jc w:val="both"/>
        <w:rPr>
          <w:szCs w:val="28"/>
        </w:rPr>
      </w:pPr>
    </w:p>
    <w:p w:rsidR="00AC7BEF" w:rsidRPr="001A72C2" w:rsidRDefault="00AC7BEF" w:rsidP="00AC7BEF">
      <w:pPr>
        <w:jc w:val="both"/>
        <w:rPr>
          <w:szCs w:val="28"/>
        </w:rPr>
      </w:pPr>
      <w:r w:rsidRPr="001A72C2">
        <w:rPr>
          <w:szCs w:val="28"/>
        </w:rPr>
        <w:t>Глав</w:t>
      </w:r>
      <w:r w:rsidR="00C73EFB">
        <w:rPr>
          <w:szCs w:val="28"/>
        </w:rPr>
        <w:t>а</w:t>
      </w:r>
      <w:r w:rsidRPr="001A72C2">
        <w:rPr>
          <w:szCs w:val="28"/>
        </w:rPr>
        <w:t xml:space="preserve"> Администрации </w:t>
      </w:r>
    </w:p>
    <w:p w:rsidR="00AC7BEF" w:rsidRPr="001A72C2" w:rsidRDefault="00AC7BEF" w:rsidP="00AC7BEF">
      <w:pPr>
        <w:jc w:val="both"/>
        <w:rPr>
          <w:szCs w:val="28"/>
        </w:rPr>
      </w:pPr>
      <w:r>
        <w:rPr>
          <w:szCs w:val="28"/>
          <w:lang w:eastAsia="en-US"/>
        </w:rPr>
        <w:t>Гуково-Гнилушевского</w:t>
      </w:r>
      <w:r w:rsidRPr="001A72C2">
        <w:rPr>
          <w:szCs w:val="28"/>
        </w:rPr>
        <w:t xml:space="preserve"> </w:t>
      </w:r>
    </w:p>
    <w:p w:rsidR="00AC7BEF" w:rsidRDefault="00AC7BEF" w:rsidP="00AC7BEF">
      <w:pPr>
        <w:rPr>
          <w:szCs w:val="28"/>
        </w:rPr>
      </w:pPr>
      <w:r w:rsidRPr="001A72C2">
        <w:rPr>
          <w:szCs w:val="28"/>
        </w:rPr>
        <w:t xml:space="preserve">сельского поселения                                 </w:t>
      </w:r>
      <w:r>
        <w:rPr>
          <w:szCs w:val="28"/>
        </w:rPr>
        <w:t xml:space="preserve">                               М.В. Масевич</w:t>
      </w:r>
    </w:p>
    <w:p w:rsidR="00AC7BEF" w:rsidRDefault="00AC7BEF" w:rsidP="00AC7BEF">
      <w:pPr>
        <w:rPr>
          <w:szCs w:val="28"/>
        </w:rPr>
      </w:pPr>
    </w:p>
    <w:p w:rsidR="00AC7BEF" w:rsidRPr="00ED7424" w:rsidRDefault="00AC7BEF" w:rsidP="00AC7BEF">
      <w:pPr>
        <w:rPr>
          <w:szCs w:val="28"/>
        </w:rPr>
      </w:pPr>
      <w:r>
        <w:rPr>
          <w:szCs w:val="28"/>
        </w:rPr>
        <w:t xml:space="preserve">Начальник сектора экономики и финансов                          </w:t>
      </w:r>
      <w:r w:rsidR="008C7F2E">
        <w:rPr>
          <w:szCs w:val="28"/>
        </w:rPr>
        <w:t xml:space="preserve">А.В. </w:t>
      </w:r>
      <w:proofErr w:type="spellStart"/>
      <w:r w:rsidR="008C7F2E">
        <w:rPr>
          <w:szCs w:val="28"/>
        </w:rPr>
        <w:t>Шушпанова</w:t>
      </w:r>
      <w:proofErr w:type="spellEnd"/>
    </w:p>
    <w:p w:rsidR="00AC7BEF" w:rsidRDefault="00AC7BEF" w:rsidP="00AC7BEF">
      <w:pPr>
        <w:ind w:firstLine="709"/>
        <w:jc w:val="both"/>
        <w:rPr>
          <w:szCs w:val="28"/>
        </w:rPr>
      </w:pPr>
    </w:p>
    <w:p w:rsidR="003E20C6" w:rsidRDefault="003E20C6" w:rsidP="00AC7BEF">
      <w:pPr>
        <w:autoSpaceDE w:val="0"/>
        <w:autoSpaceDN w:val="0"/>
        <w:adjustRightInd w:val="0"/>
        <w:jc w:val="center"/>
        <w:outlineLvl w:val="2"/>
        <w:rPr>
          <w:szCs w:val="28"/>
        </w:rPr>
      </w:pPr>
    </w:p>
    <w:sectPr w:rsidR="003E20C6" w:rsidSect="00EE33F7">
      <w:headerReference w:type="default" r:id="rId9"/>
      <w:pgSz w:w="11906" w:h="16838"/>
      <w:pgMar w:top="851"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43" w:rsidRDefault="00D40843" w:rsidP="001957DA">
      <w:r>
        <w:separator/>
      </w:r>
    </w:p>
  </w:endnote>
  <w:endnote w:type="continuationSeparator" w:id="0">
    <w:p w:rsidR="00D40843" w:rsidRDefault="00D40843" w:rsidP="0019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43" w:rsidRDefault="00D40843" w:rsidP="001957DA">
      <w:r>
        <w:separator/>
      </w:r>
    </w:p>
  </w:footnote>
  <w:footnote w:type="continuationSeparator" w:id="0">
    <w:p w:rsidR="00D40843" w:rsidRDefault="00D40843" w:rsidP="00195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028029"/>
      <w:docPartObj>
        <w:docPartGallery w:val="Page Numbers (Top of Page)"/>
        <w:docPartUnique/>
      </w:docPartObj>
    </w:sdtPr>
    <w:sdtEndPr/>
    <w:sdtContent>
      <w:p w:rsidR="005551E8" w:rsidRDefault="005551E8">
        <w:pPr>
          <w:pStyle w:val="a9"/>
          <w:jc w:val="center"/>
        </w:pPr>
        <w:r>
          <w:fldChar w:fldCharType="begin"/>
        </w:r>
        <w:r>
          <w:instrText xml:space="preserve"> PAGE   \* MERGEFORMAT </w:instrText>
        </w:r>
        <w:r>
          <w:fldChar w:fldCharType="separate"/>
        </w:r>
        <w:r w:rsidR="007D428B">
          <w:rPr>
            <w:noProof/>
          </w:rPr>
          <w:t>3</w:t>
        </w:r>
        <w:r>
          <w:rPr>
            <w:noProof/>
          </w:rPr>
          <w:fldChar w:fldCharType="end"/>
        </w:r>
      </w:p>
    </w:sdtContent>
  </w:sdt>
  <w:p w:rsidR="005551E8" w:rsidRDefault="005551E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01A"/>
    <w:multiLevelType w:val="hybridMultilevel"/>
    <w:tmpl w:val="AA4ED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A2083"/>
    <w:multiLevelType w:val="hybridMultilevel"/>
    <w:tmpl w:val="17C65C18"/>
    <w:lvl w:ilvl="0" w:tplc="C4187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421E97"/>
    <w:multiLevelType w:val="hybridMultilevel"/>
    <w:tmpl w:val="A6B4D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987A5F"/>
    <w:multiLevelType w:val="hybridMultilevel"/>
    <w:tmpl w:val="307A42B8"/>
    <w:lvl w:ilvl="0" w:tplc="E12E5EE0">
      <w:start w:val="1"/>
      <w:numFmt w:val="upperRoman"/>
      <w:lvlText w:val="%1."/>
      <w:lvlJc w:val="left"/>
      <w:pPr>
        <w:ind w:left="4950" w:hanging="720"/>
      </w:pPr>
      <w:rPr>
        <w:rFonts w:hint="default"/>
      </w:rPr>
    </w:lvl>
    <w:lvl w:ilvl="1" w:tplc="04190019" w:tentative="1">
      <w:start w:val="1"/>
      <w:numFmt w:val="lowerLetter"/>
      <w:lvlText w:val="%2."/>
      <w:lvlJc w:val="left"/>
      <w:pPr>
        <w:ind w:left="5310" w:hanging="360"/>
      </w:pPr>
    </w:lvl>
    <w:lvl w:ilvl="2" w:tplc="0419001B" w:tentative="1">
      <w:start w:val="1"/>
      <w:numFmt w:val="lowerRoman"/>
      <w:lvlText w:val="%3."/>
      <w:lvlJc w:val="right"/>
      <w:pPr>
        <w:ind w:left="6030" w:hanging="180"/>
      </w:pPr>
    </w:lvl>
    <w:lvl w:ilvl="3" w:tplc="0419000F" w:tentative="1">
      <w:start w:val="1"/>
      <w:numFmt w:val="decimal"/>
      <w:lvlText w:val="%4."/>
      <w:lvlJc w:val="left"/>
      <w:pPr>
        <w:ind w:left="6750" w:hanging="360"/>
      </w:pPr>
    </w:lvl>
    <w:lvl w:ilvl="4" w:tplc="04190019" w:tentative="1">
      <w:start w:val="1"/>
      <w:numFmt w:val="lowerLetter"/>
      <w:lvlText w:val="%5."/>
      <w:lvlJc w:val="left"/>
      <w:pPr>
        <w:ind w:left="7470" w:hanging="360"/>
      </w:pPr>
    </w:lvl>
    <w:lvl w:ilvl="5" w:tplc="0419001B" w:tentative="1">
      <w:start w:val="1"/>
      <w:numFmt w:val="lowerRoman"/>
      <w:lvlText w:val="%6."/>
      <w:lvlJc w:val="right"/>
      <w:pPr>
        <w:ind w:left="8190" w:hanging="180"/>
      </w:pPr>
    </w:lvl>
    <w:lvl w:ilvl="6" w:tplc="0419000F" w:tentative="1">
      <w:start w:val="1"/>
      <w:numFmt w:val="decimal"/>
      <w:lvlText w:val="%7."/>
      <w:lvlJc w:val="left"/>
      <w:pPr>
        <w:ind w:left="8910" w:hanging="360"/>
      </w:pPr>
    </w:lvl>
    <w:lvl w:ilvl="7" w:tplc="04190019" w:tentative="1">
      <w:start w:val="1"/>
      <w:numFmt w:val="lowerLetter"/>
      <w:lvlText w:val="%8."/>
      <w:lvlJc w:val="left"/>
      <w:pPr>
        <w:ind w:left="9630" w:hanging="360"/>
      </w:pPr>
    </w:lvl>
    <w:lvl w:ilvl="8" w:tplc="0419001B" w:tentative="1">
      <w:start w:val="1"/>
      <w:numFmt w:val="lowerRoman"/>
      <w:lvlText w:val="%9."/>
      <w:lvlJc w:val="right"/>
      <w:pPr>
        <w:ind w:left="10350" w:hanging="180"/>
      </w:pPr>
    </w:lvl>
  </w:abstractNum>
  <w:abstractNum w:abstractNumId="6">
    <w:nsid w:val="11BC04D3"/>
    <w:multiLevelType w:val="hybridMultilevel"/>
    <w:tmpl w:val="ABB0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64F6C"/>
    <w:multiLevelType w:val="hybridMultilevel"/>
    <w:tmpl w:val="20829C5A"/>
    <w:lvl w:ilvl="0" w:tplc="91C0DA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B0897"/>
    <w:multiLevelType w:val="hybridMultilevel"/>
    <w:tmpl w:val="9D902A04"/>
    <w:lvl w:ilvl="0" w:tplc="A178F946">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DA610F"/>
    <w:multiLevelType w:val="hybridMultilevel"/>
    <w:tmpl w:val="1AAC8ACC"/>
    <w:lvl w:ilvl="0" w:tplc="CB7E3E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BF4654C"/>
    <w:multiLevelType w:val="hybridMultilevel"/>
    <w:tmpl w:val="C9FAFB84"/>
    <w:lvl w:ilvl="0" w:tplc="4E1258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797310"/>
    <w:multiLevelType w:val="multilevel"/>
    <w:tmpl w:val="BCD4AE6A"/>
    <w:lvl w:ilvl="0">
      <w:start w:val="7"/>
      <w:numFmt w:val="decimal"/>
      <w:lvlText w:val="%1."/>
      <w:lvlJc w:val="left"/>
      <w:pPr>
        <w:ind w:left="645" w:hanging="645"/>
      </w:pPr>
      <w:rPr>
        <w:rFonts w:hint="default"/>
        <w:b w:val="0"/>
      </w:rPr>
    </w:lvl>
    <w:lvl w:ilvl="1">
      <w:start w:val="10"/>
      <w:numFmt w:val="decimal"/>
      <w:lvlText w:val="%1.%2."/>
      <w:lvlJc w:val="left"/>
      <w:pPr>
        <w:ind w:left="1430" w:hanging="720"/>
      </w:pPr>
      <w:rPr>
        <w:rFonts w:hint="default"/>
        <w:b/>
        <w:i/>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7832" w:hanging="2160"/>
      </w:pPr>
      <w:rPr>
        <w:rFonts w:hint="default"/>
        <w:b w:val="0"/>
      </w:rPr>
    </w:lvl>
  </w:abstractNum>
  <w:abstractNum w:abstractNumId="16">
    <w:nsid w:val="33E94063"/>
    <w:multiLevelType w:val="multilevel"/>
    <w:tmpl w:val="988217F0"/>
    <w:lvl w:ilvl="0">
      <w:start w:val="1"/>
      <w:numFmt w:val="decimal"/>
      <w:lvlText w:val="%1."/>
      <w:lvlJc w:val="left"/>
      <w:pPr>
        <w:ind w:left="928" w:hanging="360"/>
      </w:pPr>
      <w:rPr>
        <w:rFonts w:hint="default"/>
        <w:b/>
        <w:i/>
      </w:rPr>
    </w:lvl>
    <w:lvl w:ilvl="1">
      <w:start w:val="9"/>
      <w:numFmt w:val="decimal"/>
      <w:isLgl/>
      <w:lvlText w:val="%1.%2."/>
      <w:lvlJc w:val="left"/>
      <w:pPr>
        <w:ind w:left="1429" w:hanging="720"/>
      </w:pPr>
      <w:rPr>
        <w:rFonts w:hint="default"/>
        <w:b w:val="0"/>
      </w:rPr>
    </w:lvl>
    <w:lvl w:ilvl="2">
      <w:start w:val="1"/>
      <w:numFmt w:val="decimal"/>
      <w:isLgl/>
      <w:lvlText w:val="%1.%2.%3."/>
      <w:lvlJc w:val="left"/>
      <w:pPr>
        <w:ind w:left="1570" w:hanging="720"/>
      </w:pPr>
      <w:rPr>
        <w:rFonts w:hint="default"/>
        <w:b/>
      </w:rPr>
    </w:lvl>
    <w:lvl w:ilvl="3">
      <w:start w:val="1"/>
      <w:numFmt w:val="decimal"/>
      <w:isLgl/>
      <w:lvlText w:val="%1.%2.%3.%4."/>
      <w:lvlJc w:val="left"/>
      <w:pPr>
        <w:ind w:left="2071" w:hanging="1080"/>
      </w:pPr>
      <w:rPr>
        <w:rFonts w:hint="default"/>
        <w:b/>
      </w:rPr>
    </w:lvl>
    <w:lvl w:ilvl="4">
      <w:start w:val="1"/>
      <w:numFmt w:val="decimal"/>
      <w:isLgl/>
      <w:lvlText w:val="%1.%2.%3.%4.%5."/>
      <w:lvlJc w:val="left"/>
      <w:pPr>
        <w:ind w:left="2572" w:hanging="1440"/>
      </w:pPr>
      <w:rPr>
        <w:rFonts w:hint="default"/>
        <w:b/>
      </w:rPr>
    </w:lvl>
    <w:lvl w:ilvl="5">
      <w:start w:val="1"/>
      <w:numFmt w:val="decimal"/>
      <w:isLgl/>
      <w:lvlText w:val="%1.%2.%3.%4.%5.%6."/>
      <w:lvlJc w:val="left"/>
      <w:pPr>
        <w:ind w:left="2713" w:hanging="1440"/>
      </w:pPr>
      <w:rPr>
        <w:rFonts w:hint="default"/>
        <w:b/>
      </w:rPr>
    </w:lvl>
    <w:lvl w:ilvl="6">
      <w:start w:val="1"/>
      <w:numFmt w:val="decimal"/>
      <w:isLgl/>
      <w:lvlText w:val="%1.%2.%3.%4.%5.%6.%7."/>
      <w:lvlJc w:val="left"/>
      <w:pPr>
        <w:ind w:left="3214" w:hanging="1800"/>
      </w:pPr>
      <w:rPr>
        <w:rFonts w:hint="default"/>
        <w:b/>
      </w:rPr>
    </w:lvl>
    <w:lvl w:ilvl="7">
      <w:start w:val="1"/>
      <w:numFmt w:val="decimal"/>
      <w:isLgl/>
      <w:lvlText w:val="%1.%2.%3.%4.%5.%6.%7.%8."/>
      <w:lvlJc w:val="left"/>
      <w:pPr>
        <w:ind w:left="3715" w:hanging="2160"/>
      </w:pPr>
      <w:rPr>
        <w:rFonts w:hint="default"/>
        <w:b/>
      </w:rPr>
    </w:lvl>
    <w:lvl w:ilvl="8">
      <w:start w:val="1"/>
      <w:numFmt w:val="decimal"/>
      <w:isLgl/>
      <w:lvlText w:val="%1.%2.%3.%4.%5.%6.%7.%8.%9."/>
      <w:lvlJc w:val="left"/>
      <w:pPr>
        <w:ind w:left="3856" w:hanging="2160"/>
      </w:pPr>
      <w:rPr>
        <w:rFonts w:hint="default"/>
        <w:b/>
      </w:rPr>
    </w:lvl>
  </w:abstractNum>
  <w:abstractNum w:abstractNumId="17">
    <w:nsid w:val="36395F03"/>
    <w:multiLevelType w:val="hybridMultilevel"/>
    <w:tmpl w:val="37200FA4"/>
    <w:lvl w:ilvl="0" w:tplc="630E9BB6">
      <w:start w:val="1"/>
      <w:numFmt w:val="decimal"/>
      <w:lvlText w:val="%1."/>
      <w:lvlJc w:val="left"/>
      <w:pPr>
        <w:ind w:left="1211" w:hanging="360"/>
      </w:pPr>
      <w:rPr>
        <w:rFonts w:hint="default"/>
        <w:b/>
        <w:i/>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nsid w:val="3A3C4F8E"/>
    <w:multiLevelType w:val="multilevel"/>
    <w:tmpl w:val="71AA2100"/>
    <w:lvl w:ilvl="0">
      <w:start w:val="7"/>
      <w:numFmt w:val="decimal"/>
      <w:lvlText w:val="%1."/>
      <w:lvlJc w:val="left"/>
      <w:pPr>
        <w:ind w:left="480" w:hanging="480"/>
      </w:pPr>
      <w:rPr>
        <w:rFonts w:hint="default"/>
      </w:rPr>
    </w:lvl>
    <w:lvl w:ilvl="1">
      <w:start w:val="1"/>
      <w:numFmt w:val="decimal"/>
      <w:lvlText w:val="%1.%2."/>
      <w:lvlJc w:val="left"/>
      <w:pPr>
        <w:ind w:left="1288" w:hanging="720"/>
      </w:pPr>
      <w:rPr>
        <w:rFonts w:hint="default"/>
        <w:b/>
        <w:i/>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nsid w:val="3A447270"/>
    <w:multiLevelType w:val="hybridMultilevel"/>
    <w:tmpl w:val="40BE1BA4"/>
    <w:lvl w:ilvl="0" w:tplc="0960E4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D13513"/>
    <w:multiLevelType w:val="hybridMultilevel"/>
    <w:tmpl w:val="9640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6E190A"/>
    <w:multiLevelType w:val="hybridMultilevel"/>
    <w:tmpl w:val="207A4CF4"/>
    <w:lvl w:ilvl="0" w:tplc="4E7C4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C96416"/>
    <w:multiLevelType w:val="hybridMultilevel"/>
    <w:tmpl w:val="CA26BB64"/>
    <w:lvl w:ilvl="0" w:tplc="0A407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F807EF"/>
    <w:multiLevelType w:val="hybridMultilevel"/>
    <w:tmpl w:val="D832B310"/>
    <w:lvl w:ilvl="0" w:tplc="F4A4E58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42855A2"/>
    <w:multiLevelType w:val="hybridMultilevel"/>
    <w:tmpl w:val="BBC62678"/>
    <w:lvl w:ilvl="0" w:tplc="30E0746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27">
    <w:nsid w:val="5C3234D9"/>
    <w:multiLevelType w:val="hybridMultilevel"/>
    <w:tmpl w:val="B726C372"/>
    <w:lvl w:ilvl="0" w:tplc="0E0427C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E5D5BE1"/>
    <w:multiLevelType w:val="hybridMultilevel"/>
    <w:tmpl w:val="00D2FA8A"/>
    <w:lvl w:ilvl="0" w:tplc="3C02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C714CF"/>
    <w:multiLevelType w:val="hybridMultilevel"/>
    <w:tmpl w:val="DAAA2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4754DF"/>
    <w:multiLevelType w:val="hybridMultilevel"/>
    <w:tmpl w:val="39E6AA5C"/>
    <w:lvl w:ilvl="0" w:tplc="B3520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6BE860B6"/>
    <w:multiLevelType w:val="hybridMultilevel"/>
    <w:tmpl w:val="4BE02478"/>
    <w:lvl w:ilvl="0" w:tplc="E28CB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52D1180"/>
    <w:multiLevelType w:val="hybridMultilevel"/>
    <w:tmpl w:val="B8505606"/>
    <w:lvl w:ilvl="0" w:tplc="A12C8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A2B1CEC"/>
    <w:multiLevelType w:val="hybridMultilevel"/>
    <w:tmpl w:val="17A80DE4"/>
    <w:lvl w:ilvl="0" w:tplc="62F49824">
      <w:start w:val="1"/>
      <w:numFmt w:val="upperRoman"/>
      <w:lvlText w:val="%1."/>
      <w:lvlJc w:val="left"/>
      <w:pPr>
        <w:tabs>
          <w:tab w:val="num" w:pos="2138"/>
        </w:tabs>
        <w:ind w:left="213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
  </w:num>
  <w:num w:numId="2">
    <w:abstractNumId w:val="16"/>
  </w:num>
  <w:num w:numId="3">
    <w:abstractNumId w:val="17"/>
  </w:num>
  <w:num w:numId="4">
    <w:abstractNumId w:val="31"/>
  </w:num>
  <w:num w:numId="5">
    <w:abstractNumId w:val="27"/>
  </w:num>
  <w:num w:numId="6">
    <w:abstractNumId w:val="4"/>
  </w:num>
  <w:num w:numId="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8"/>
  </w:num>
  <w:num w:numId="10">
    <w:abstractNumId w:val="33"/>
  </w:num>
  <w:num w:numId="11">
    <w:abstractNumId w:val="3"/>
  </w:num>
  <w:num w:numId="12">
    <w:abstractNumId w:val="20"/>
  </w:num>
  <w:num w:numId="13">
    <w:abstractNumId w:val="6"/>
  </w:num>
  <w:num w:numId="14">
    <w:abstractNumId w:val="21"/>
  </w:num>
  <w:num w:numId="15">
    <w:abstractNumId w:val="26"/>
  </w:num>
  <w:num w:numId="16">
    <w:abstractNumId w:val="13"/>
  </w:num>
  <w:num w:numId="17">
    <w:abstractNumId w:val="29"/>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2"/>
  </w:num>
  <w:num w:numId="21">
    <w:abstractNumId w:val="24"/>
  </w:num>
  <w:num w:numId="22">
    <w:abstractNumId w:val="3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0"/>
  </w:num>
  <w:num w:numId="29">
    <w:abstractNumId w:val="28"/>
  </w:num>
  <w:num w:numId="30">
    <w:abstractNumId w:val="23"/>
  </w:num>
  <w:num w:numId="31">
    <w:abstractNumId w:val="8"/>
  </w:num>
  <w:num w:numId="32">
    <w:abstractNumId w:val="15"/>
  </w:num>
  <w:num w:numId="33">
    <w:abstractNumId w:val="19"/>
  </w:num>
  <w:num w:numId="34">
    <w:abstractNumId w:val="2"/>
  </w:num>
  <w:num w:numId="35">
    <w:abstractNumId w:val="11"/>
  </w:num>
  <w:num w:numId="36">
    <w:abstractNumId w:val="25"/>
  </w:num>
  <w:num w:numId="3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2D01"/>
    <w:rsid w:val="0000369C"/>
    <w:rsid w:val="00003E33"/>
    <w:rsid w:val="0000533A"/>
    <w:rsid w:val="00007ADE"/>
    <w:rsid w:val="00011BAF"/>
    <w:rsid w:val="00016A8E"/>
    <w:rsid w:val="00016ECD"/>
    <w:rsid w:val="00030A5E"/>
    <w:rsid w:val="00032D37"/>
    <w:rsid w:val="00036E74"/>
    <w:rsid w:val="00036F30"/>
    <w:rsid w:val="00037C44"/>
    <w:rsid w:val="00042368"/>
    <w:rsid w:val="00045A23"/>
    <w:rsid w:val="0005246E"/>
    <w:rsid w:val="0005279A"/>
    <w:rsid w:val="00052D75"/>
    <w:rsid w:val="000543E7"/>
    <w:rsid w:val="00054CFD"/>
    <w:rsid w:val="00056177"/>
    <w:rsid w:val="000638D7"/>
    <w:rsid w:val="000769A0"/>
    <w:rsid w:val="00084CF1"/>
    <w:rsid w:val="00086306"/>
    <w:rsid w:val="00086F4C"/>
    <w:rsid w:val="000876C9"/>
    <w:rsid w:val="00097FD5"/>
    <w:rsid w:val="000A0327"/>
    <w:rsid w:val="000B24BD"/>
    <w:rsid w:val="000B3506"/>
    <w:rsid w:val="000B4591"/>
    <w:rsid w:val="000C1239"/>
    <w:rsid w:val="000C275C"/>
    <w:rsid w:val="000C3634"/>
    <w:rsid w:val="000C73CB"/>
    <w:rsid w:val="000C7D76"/>
    <w:rsid w:val="000D725B"/>
    <w:rsid w:val="000E4544"/>
    <w:rsid w:val="000E5105"/>
    <w:rsid w:val="000E7DCC"/>
    <w:rsid w:val="000F4DBA"/>
    <w:rsid w:val="00100C1A"/>
    <w:rsid w:val="00103437"/>
    <w:rsid w:val="001046FE"/>
    <w:rsid w:val="00107ABD"/>
    <w:rsid w:val="00114103"/>
    <w:rsid w:val="00114649"/>
    <w:rsid w:val="0011577B"/>
    <w:rsid w:val="001200AA"/>
    <w:rsid w:val="00120427"/>
    <w:rsid w:val="0012502A"/>
    <w:rsid w:val="00125318"/>
    <w:rsid w:val="0012711B"/>
    <w:rsid w:val="0012731D"/>
    <w:rsid w:val="00136A5D"/>
    <w:rsid w:val="00136B59"/>
    <w:rsid w:val="0013738C"/>
    <w:rsid w:val="001377F5"/>
    <w:rsid w:val="00145586"/>
    <w:rsid w:val="00147AF4"/>
    <w:rsid w:val="001517CA"/>
    <w:rsid w:val="00154BFC"/>
    <w:rsid w:val="001575B4"/>
    <w:rsid w:val="00161B2E"/>
    <w:rsid w:val="00162C41"/>
    <w:rsid w:val="001665E4"/>
    <w:rsid w:val="00172628"/>
    <w:rsid w:val="00172B64"/>
    <w:rsid w:val="00175CE7"/>
    <w:rsid w:val="00177F4C"/>
    <w:rsid w:val="00181C8E"/>
    <w:rsid w:val="00182D85"/>
    <w:rsid w:val="001831A8"/>
    <w:rsid w:val="001957DA"/>
    <w:rsid w:val="001A1ACE"/>
    <w:rsid w:val="001A2BDD"/>
    <w:rsid w:val="001A52DF"/>
    <w:rsid w:val="001A5680"/>
    <w:rsid w:val="001B196B"/>
    <w:rsid w:val="001B2E2A"/>
    <w:rsid w:val="001B3E21"/>
    <w:rsid w:val="001B56CD"/>
    <w:rsid w:val="001B6460"/>
    <w:rsid w:val="001B7413"/>
    <w:rsid w:val="001B7BD9"/>
    <w:rsid w:val="001C225F"/>
    <w:rsid w:val="001C7F9D"/>
    <w:rsid w:val="001D21B6"/>
    <w:rsid w:val="001D4B37"/>
    <w:rsid w:val="001D562B"/>
    <w:rsid w:val="001D5BA2"/>
    <w:rsid w:val="001E1B2F"/>
    <w:rsid w:val="001E2BC7"/>
    <w:rsid w:val="001E39E2"/>
    <w:rsid w:val="001F6C5A"/>
    <w:rsid w:val="00201EBB"/>
    <w:rsid w:val="00203971"/>
    <w:rsid w:val="00205C2A"/>
    <w:rsid w:val="00212FD3"/>
    <w:rsid w:val="0021421A"/>
    <w:rsid w:val="002169C2"/>
    <w:rsid w:val="00217183"/>
    <w:rsid w:val="002210C4"/>
    <w:rsid w:val="002224D1"/>
    <w:rsid w:val="00231A9A"/>
    <w:rsid w:val="00232575"/>
    <w:rsid w:val="0025043B"/>
    <w:rsid w:val="002521E2"/>
    <w:rsid w:val="00256B91"/>
    <w:rsid w:val="002600AD"/>
    <w:rsid w:val="00266353"/>
    <w:rsid w:val="00266969"/>
    <w:rsid w:val="00273324"/>
    <w:rsid w:val="002746CA"/>
    <w:rsid w:val="00275FE3"/>
    <w:rsid w:val="002769AD"/>
    <w:rsid w:val="002859BA"/>
    <w:rsid w:val="002926BD"/>
    <w:rsid w:val="00296594"/>
    <w:rsid w:val="002970A2"/>
    <w:rsid w:val="00297871"/>
    <w:rsid w:val="002B45C4"/>
    <w:rsid w:val="002B7C7A"/>
    <w:rsid w:val="002C6378"/>
    <w:rsid w:val="002C6441"/>
    <w:rsid w:val="002C6825"/>
    <w:rsid w:val="002E0645"/>
    <w:rsid w:val="002E0C1E"/>
    <w:rsid w:val="002E4438"/>
    <w:rsid w:val="002E49E6"/>
    <w:rsid w:val="002F0AB8"/>
    <w:rsid w:val="002F2404"/>
    <w:rsid w:val="002F3542"/>
    <w:rsid w:val="002F5900"/>
    <w:rsid w:val="002F7F3D"/>
    <w:rsid w:val="003013E7"/>
    <w:rsid w:val="003042F4"/>
    <w:rsid w:val="003069C5"/>
    <w:rsid w:val="0031073D"/>
    <w:rsid w:val="00323093"/>
    <w:rsid w:val="00323221"/>
    <w:rsid w:val="003326DA"/>
    <w:rsid w:val="00340346"/>
    <w:rsid w:val="00353BDC"/>
    <w:rsid w:val="00356643"/>
    <w:rsid w:val="00360A11"/>
    <w:rsid w:val="00361DF0"/>
    <w:rsid w:val="00362C2D"/>
    <w:rsid w:val="00366DCA"/>
    <w:rsid w:val="0037025C"/>
    <w:rsid w:val="00374B24"/>
    <w:rsid w:val="0037504C"/>
    <w:rsid w:val="003760C5"/>
    <w:rsid w:val="00377DA4"/>
    <w:rsid w:val="00381172"/>
    <w:rsid w:val="00383B31"/>
    <w:rsid w:val="0038704C"/>
    <w:rsid w:val="00393E15"/>
    <w:rsid w:val="003A2FC6"/>
    <w:rsid w:val="003A7DC9"/>
    <w:rsid w:val="003B1564"/>
    <w:rsid w:val="003B2ACE"/>
    <w:rsid w:val="003B3B0E"/>
    <w:rsid w:val="003B3CF4"/>
    <w:rsid w:val="003B71E5"/>
    <w:rsid w:val="003C0919"/>
    <w:rsid w:val="003C1331"/>
    <w:rsid w:val="003C50B5"/>
    <w:rsid w:val="003C6CAE"/>
    <w:rsid w:val="003D144C"/>
    <w:rsid w:val="003E094C"/>
    <w:rsid w:val="003E20C6"/>
    <w:rsid w:val="003E2370"/>
    <w:rsid w:val="003E49B5"/>
    <w:rsid w:val="003E77F4"/>
    <w:rsid w:val="003F03FE"/>
    <w:rsid w:val="003F3DBD"/>
    <w:rsid w:val="003F57B1"/>
    <w:rsid w:val="003F62BF"/>
    <w:rsid w:val="0040795A"/>
    <w:rsid w:val="00410085"/>
    <w:rsid w:val="0041195D"/>
    <w:rsid w:val="00411A73"/>
    <w:rsid w:val="00413054"/>
    <w:rsid w:val="0041314C"/>
    <w:rsid w:val="00414749"/>
    <w:rsid w:val="00416323"/>
    <w:rsid w:val="0041660B"/>
    <w:rsid w:val="00416B14"/>
    <w:rsid w:val="00420DAA"/>
    <w:rsid w:val="00421DE2"/>
    <w:rsid w:val="00421E9F"/>
    <w:rsid w:val="0042339A"/>
    <w:rsid w:val="00430036"/>
    <w:rsid w:val="00430D29"/>
    <w:rsid w:val="00432BCF"/>
    <w:rsid w:val="004362B1"/>
    <w:rsid w:val="004402E3"/>
    <w:rsid w:val="004420DE"/>
    <w:rsid w:val="0045208A"/>
    <w:rsid w:val="00453533"/>
    <w:rsid w:val="0045553C"/>
    <w:rsid w:val="004561EA"/>
    <w:rsid w:val="004568CA"/>
    <w:rsid w:val="00464827"/>
    <w:rsid w:val="00467848"/>
    <w:rsid w:val="004744CC"/>
    <w:rsid w:val="00484107"/>
    <w:rsid w:val="00491DDF"/>
    <w:rsid w:val="004939BA"/>
    <w:rsid w:val="00495E58"/>
    <w:rsid w:val="004A0AEE"/>
    <w:rsid w:val="004A2E8D"/>
    <w:rsid w:val="004B0C8F"/>
    <w:rsid w:val="004B3FAD"/>
    <w:rsid w:val="004B4B86"/>
    <w:rsid w:val="004B60FA"/>
    <w:rsid w:val="004C0E12"/>
    <w:rsid w:val="004C2BAB"/>
    <w:rsid w:val="004C2EEC"/>
    <w:rsid w:val="004C31F2"/>
    <w:rsid w:val="004D0424"/>
    <w:rsid w:val="004D13D9"/>
    <w:rsid w:val="004D590D"/>
    <w:rsid w:val="004D6CF8"/>
    <w:rsid w:val="004E07C7"/>
    <w:rsid w:val="004E0B2C"/>
    <w:rsid w:val="004E3809"/>
    <w:rsid w:val="004E5E1C"/>
    <w:rsid w:val="004E6131"/>
    <w:rsid w:val="004F4C56"/>
    <w:rsid w:val="004F5DF1"/>
    <w:rsid w:val="00510318"/>
    <w:rsid w:val="00520946"/>
    <w:rsid w:val="00524171"/>
    <w:rsid w:val="005254CF"/>
    <w:rsid w:val="0052712F"/>
    <w:rsid w:val="005321BC"/>
    <w:rsid w:val="00532D80"/>
    <w:rsid w:val="00535C65"/>
    <w:rsid w:val="00543411"/>
    <w:rsid w:val="00545C3F"/>
    <w:rsid w:val="00545F72"/>
    <w:rsid w:val="005468EA"/>
    <w:rsid w:val="00551C39"/>
    <w:rsid w:val="005551E8"/>
    <w:rsid w:val="00563717"/>
    <w:rsid w:val="00565516"/>
    <w:rsid w:val="00572B97"/>
    <w:rsid w:val="0057722B"/>
    <w:rsid w:val="00577837"/>
    <w:rsid w:val="00580B58"/>
    <w:rsid w:val="0058110A"/>
    <w:rsid w:val="00590255"/>
    <w:rsid w:val="00593387"/>
    <w:rsid w:val="00595E1B"/>
    <w:rsid w:val="00597864"/>
    <w:rsid w:val="005A01B4"/>
    <w:rsid w:val="005A0481"/>
    <w:rsid w:val="005A1ACC"/>
    <w:rsid w:val="005A2D01"/>
    <w:rsid w:val="005A77B7"/>
    <w:rsid w:val="005B3F4C"/>
    <w:rsid w:val="005B5031"/>
    <w:rsid w:val="005C217A"/>
    <w:rsid w:val="005C2A24"/>
    <w:rsid w:val="005C4AC8"/>
    <w:rsid w:val="005C4E56"/>
    <w:rsid w:val="005C6955"/>
    <w:rsid w:val="005D1FBF"/>
    <w:rsid w:val="005D3B4C"/>
    <w:rsid w:val="005D7380"/>
    <w:rsid w:val="005E38EC"/>
    <w:rsid w:val="005F52D4"/>
    <w:rsid w:val="00602E30"/>
    <w:rsid w:val="00603D83"/>
    <w:rsid w:val="00613B42"/>
    <w:rsid w:val="0061483D"/>
    <w:rsid w:val="00615EE5"/>
    <w:rsid w:val="00615F87"/>
    <w:rsid w:val="0061654A"/>
    <w:rsid w:val="006206AA"/>
    <w:rsid w:val="00622B07"/>
    <w:rsid w:val="00622CE3"/>
    <w:rsid w:val="006260EA"/>
    <w:rsid w:val="00626D30"/>
    <w:rsid w:val="006276C4"/>
    <w:rsid w:val="00636884"/>
    <w:rsid w:val="006424D5"/>
    <w:rsid w:val="006436E7"/>
    <w:rsid w:val="00650166"/>
    <w:rsid w:val="00650724"/>
    <w:rsid w:val="006508F6"/>
    <w:rsid w:val="006535D8"/>
    <w:rsid w:val="006560B9"/>
    <w:rsid w:val="006568D6"/>
    <w:rsid w:val="006604F9"/>
    <w:rsid w:val="0066382F"/>
    <w:rsid w:val="00663A77"/>
    <w:rsid w:val="00663E39"/>
    <w:rsid w:val="006648C4"/>
    <w:rsid w:val="00670E2E"/>
    <w:rsid w:val="00672322"/>
    <w:rsid w:val="00672358"/>
    <w:rsid w:val="00684DAE"/>
    <w:rsid w:val="00684F16"/>
    <w:rsid w:val="0068652D"/>
    <w:rsid w:val="00687A44"/>
    <w:rsid w:val="00690D1A"/>
    <w:rsid w:val="00693333"/>
    <w:rsid w:val="00695514"/>
    <w:rsid w:val="006A3EB4"/>
    <w:rsid w:val="006B0FC0"/>
    <w:rsid w:val="006B1975"/>
    <w:rsid w:val="006B1E91"/>
    <w:rsid w:val="006B5F3F"/>
    <w:rsid w:val="006B6725"/>
    <w:rsid w:val="006B7955"/>
    <w:rsid w:val="006C0410"/>
    <w:rsid w:val="006C4C8C"/>
    <w:rsid w:val="006D64DA"/>
    <w:rsid w:val="006D76DC"/>
    <w:rsid w:val="006E72EF"/>
    <w:rsid w:val="006F5893"/>
    <w:rsid w:val="006F638F"/>
    <w:rsid w:val="006F7615"/>
    <w:rsid w:val="007054DC"/>
    <w:rsid w:val="00706137"/>
    <w:rsid w:val="00712FD4"/>
    <w:rsid w:val="00714D68"/>
    <w:rsid w:val="0071665A"/>
    <w:rsid w:val="00723927"/>
    <w:rsid w:val="0072443A"/>
    <w:rsid w:val="00724720"/>
    <w:rsid w:val="00727B96"/>
    <w:rsid w:val="007316C9"/>
    <w:rsid w:val="0073400C"/>
    <w:rsid w:val="007342DC"/>
    <w:rsid w:val="007419FF"/>
    <w:rsid w:val="00745C98"/>
    <w:rsid w:val="007476E0"/>
    <w:rsid w:val="00750471"/>
    <w:rsid w:val="007521F1"/>
    <w:rsid w:val="00756E07"/>
    <w:rsid w:val="00766211"/>
    <w:rsid w:val="0077384A"/>
    <w:rsid w:val="007748C1"/>
    <w:rsid w:val="00774E5A"/>
    <w:rsid w:val="00774F8C"/>
    <w:rsid w:val="00780A35"/>
    <w:rsid w:val="007837D3"/>
    <w:rsid w:val="00787ECB"/>
    <w:rsid w:val="00787F11"/>
    <w:rsid w:val="007939AE"/>
    <w:rsid w:val="007A0809"/>
    <w:rsid w:val="007A161B"/>
    <w:rsid w:val="007B3C40"/>
    <w:rsid w:val="007B53CC"/>
    <w:rsid w:val="007B7F26"/>
    <w:rsid w:val="007C0B0B"/>
    <w:rsid w:val="007C0D1B"/>
    <w:rsid w:val="007C2CD0"/>
    <w:rsid w:val="007D2FB8"/>
    <w:rsid w:val="007D428B"/>
    <w:rsid w:val="007D4982"/>
    <w:rsid w:val="007E04DD"/>
    <w:rsid w:val="007E3AA1"/>
    <w:rsid w:val="007E7B58"/>
    <w:rsid w:val="007F25FC"/>
    <w:rsid w:val="007F5C9E"/>
    <w:rsid w:val="0080107E"/>
    <w:rsid w:val="008023F4"/>
    <w:rsid w:val="0080402F"/>
    <w:rsid w:val="0080523B"/>
    <w:rsid w:val="00807787"/>
    <w:rsid w:val="00807BCB"/>
    <w:rsid w:val="00810D50"/>
    <w:rsid w:val="0081238D"/>
    <w:rsid w:val="00812952"/>
    <w:rsid w:val="008131EB"/>
    <w:rsid w:val="00815368"/>
    <w:rsid w:val="008270A8"/>
    <w:rsid w:val="0083127E"/>
    <w:rsid w:val="0083274C"/>
    <w:rsid w:val="00835110"/>
    <w:rsid w:val="00837360"/>
    <w:rsid w:val="00837D34"/>
    <w:rsid w:val="00842A32"/>
    <w:rsid w:val="00843AF2"/>
    <w:rsid w:val="00844CCA"/>
    <w:rsid w:val="00845298"/>
    <w:rsid w:val="00845AF1"/>
    <w:rsid w:val="0085190F"/>
    <w:rsid w:val="00851D10"/>
    <w:rsid w:val="00852A61"/>
    <w:rsid w:val="0085307C"/>
    <w:rsid w:val="008540AE"/>
    <w:rsid w:val="00860E10"/>
    <w:rsid w:val="00864438"/>
    <w:rsid w:val="00871344"/>
    <w:rsid w:val="00873233"/>
    <w:rsid w:val="008739E1"/>
    <w:rsid w:val="008778B3"/>
    <w:rsid w:val="00881874"/>
    <w:rsid w:val="00890060"/>
    <w:rsid w:val="0089459F"/>
    <w:rsid w:val="008949B5"/>
    <w:rsid w:val="008A0F3F"/>
    <w:rsid w:val="008A2ABF"/>
    <w:rsid w:val="008A310F"/>
    <w:rsid w:val="008A4DE5"/>
    <w:rsid w:val="008B2A0D"/>
    <w:rsid w:val="008C35DD"/>
    <w:rsid w:val="008C5F2F"/>
    <w:rsid w:val="008C7F2E"/>
    <w:rsid w:val="008D0FEE"/>
    <w:rsid w:val="008D125B"/>
    <w:rsid w:val="008E4A2C"/>
    <w:rsid w:val="008E6674"/>
    <w:rsid w:val="008F111C"/>
    <w:rsid w:val="00901AA4"/>
    <w:rsid w:val="00902525"/>
    <w:rsid w:val="009050C3"/>
    <w:rsid w:val="00906A91"/>
    <w:rsid w:val="009072B5"/>
    <w:rsid w:val="0091075C"/>
    <w:rsid w:val="009113A1"/>
    <w:rsid w:val="00917B87"/>
    <w:rsid w:val="0092117B"/>
    <w:rsid w:val="00924E99"/>
    <w:rsid w:val="00930C15"/>
    <w:rsid w:val="00943218"/>
    <w:rsid w:val="009565A3"/>
    <w:rsid w:val="00960792"/>
    <w:rsid w:val="00962DE3"/>
    <w:rsid w:val="0096610C"/>
    <w:rsid w:val="0097502E"/>
    <w:rsid w:val="0097772E"/>
    <w:rsid w:val="009824F0"/>
    <w:rsid w:val="00982E2E"/>
    <w:rsid w:val="00990373"/>
    <w:rsid w:val="009906B2"/>
    <w:rsid w:val="00992AD9"/>
    <w:rsid w:val="009944C4"/>
    <w:rsid w:val="009A1659"/>
    <w:rsid w:val="009A3D12"/>
    <w:rsid w:val="009A63D0"/>
    <w:rsid w:val="009B6459"/>
    <w:rsid w:val="009B7EF1"/>
    <w:rsid w:val="009C2E1A"/>
    <w:rsid w:val="009C45D9"/>
    <w:rsid w:val="009C6FA2"/>
    <w:rsid w:val="009D320F"/>
    <w:rsid w:val="009D58A7"/>
    <w:rsid w:val="009D6FB8"/>
    <w:rsid w:val="009E03EA"/>
    <w:rsid w:val="009E087E"/>
    <w:rsid w:val="009E1633"/>
    <w:rsid w:val="009E4C23"/>
    <w:rsid w:val="009E4C3E"/>
    <w:rsid w:val="00A24186"/>
    <w:rsid w:val="00A27446"/>
    <w:rsid w:val="00A31909"/>
    <w:rsid w:val="00A3501D"/>
    <w:rsid w:val="00A412CD"/>
    <w:rsid w:val="00A42E65"/>
    <w:rsid w:val="00A42F60"/>
    <w:rsid w:val="00A44529"/>
    <w:rsid w:val="00A627B8"/>
    <w:rsid w:val="00A63FEE"/>
    <w:rsid w:val="00A6609B"/>
    <w:rsid w:val="00A727BA"/>
    <w:rsid w:val="00A74591"/>
    <w:rsid w:val="00A74913"/>
    <w:rsid w:val="00A84978"/>
    <w:rsid w:val="00A91583"/>
    <w:rsid w:val="00A95E8B"/>
    <w:rsid w:val="00A970C7"/>
    <w:rsid w:val="00AA058A"/>
    <w:rsid w:val="00AA6926"/>
    <w:rsid w:val="00AA6AEA"/>
    <w:rsid w:val="00AB0E0A"/>
    <w:rsid w:val="00AB675A"/>
    <w:rsid w:val="00AC304B"/>
    <w:rsid w:val="00AC4BA1"/>
    <w:rsid w:val="00AC4F09"/>
    <w:rsid w:val="00AC7BEF"/>
    <w:rsid w:val="00AD1842"/>
    <w:rsid w:val="00AD20D6"/>
    <w:rsid w:val="00AD21F6"/>
    <w:rsid w:val="00AE11CC"/>
    <w:rsid w:val="00AE245D"/>
    <w:rsid w:val="00AE32A8"/>
    <w:rsid w:val="00AE64B5"/>
    <w:rsid w:val="00AE69C7"/>
    <w:rsid w:val="00AE76D9"/>
    <w:rsid w:val="00AF4D49"/>
    <w:rsid w:val="00AF6DBC"/>
    <w:rsid w:val="00AF7BF7"/>
    <w:rsid w:val="00B05404"/>
    <w:rsid w:val="00B0563F"/>
    <w:rsid w:val="00B123DB"/>
    <w:rsid w:val="00B14D02"/>
    <w:rsid w:val="00B1615F"/>
    <w:rsid w:val="00B23590"/>
    <w:rsid w:val="00B23AF5"/>
    <w:rsid w:val="00B23BE1"/>
    <w:rsid w:val="00B24B47"/>
    <w:rsid w:val="00B322F4"/>
    <w:rsid w:val="00B33D62"/>
    <w:rsid w:val="00B349A7"/>
    <w:rsid w:val="00B3758A"/>
    <w:rsid w:val="00B41195"/>
    <w:rsid w:val="00B4413C"/>
    <w:rsid w:val="00B47276"/>
    <w:rsid w:val="00B51ACC"/>
    <w:rsid w:val="00B51C91"/>
    <w:rsid w:val="00B535B8"/>
    <w:rsid w:val="00B6301A"/>
    <w:rsid w:val="00B63181"/>
    <w:rsid w:val="00B64391"/>
    <w:rsid w:val="00B646FE"/>
    <w:rsid w:val="00B66C53"/>
    <w:rsid w:val="00B66DB2"/>
    <w:rsid w:val="00B702E2"/>
    <w:rsid w:val="00B73E46"/>
    <w:rsid w:val="00B77962"/>
    <w:rsid w:val="00B801BB"/>
    <w:rsid w:val="00B84EA0"/>
    <w:rsid w:val="00B8603A"/>
    <w:rsid w:val="00B909F4"/>
    <w:rsid w:val="00B9115B"/>
    <w:rsid w:val="00B9299D"/>
    <w:rsid w:val="00BA22B3"/>
    <w:rsid w:val="00BA2A4B"/>
    <w:rsid w:val="00BA2B81"/>
    <w:rsid w:val="00BA30BE"/>
    <w:rsid w:val="00BA3CD7"/>
    <w:rsid w:val="00BA6B40"/>
    <w:rsid w:val="00BB0E26"/>
    <w:rsid w:val="00BB2575"/>
    <w:rsid w:val="00BB6C54"/>
    <w:rsid w:val="00BB7D40"/>
    <w:rsid w:val="00BC0039"/>
    <w:rsid w:val="00BC1806"/>
    <w:rsid w:val="00BC3EB4"/>
    <w:rsid w:val="00BD0231"/>
    <w:rsid w:val="00BD49E5"/>
    <w:rsid w:val="00BE07E9"/>
    <w:rsid w:val="00BE20A4"/>
    <w:rsid w:val="00BE3C68"/>
    <w:rsid w:val="00BE7117"/>
    <w:rsid w:val="00BF43DD"/>
    <w:rsid w:val="00BF5A5C"/>
    <w:rsid w:val="00C000A5"/>
    <w:rsid w:val="00C0034A"/>
    <w:rsid w:val="00C02BAA"/>
    <w:rsid w:val="00C11296"/>
    <w:rsid w:val="00C230CB"/>
    <w:rsid w:val="00C23D74"/>
    <w:rsid w:val="00C25575"/>
    <w:rsid w:val="00C31D8A"/>
    <w:rsid w:val="00C3307B"/>
    <w:rsid w:val="00C34708"/>
    <w:rsid w:val="00C34DD6"/>
    <w:rsid w:val="00C3548F"/>
    <w:rsid w:val="00C3561D"/>
    <w:rsid w:val="00C37EDE"/>
    <w:rsid w:val="00C417A8"/>
    <w:rsid w:val="00C420E6"/>
    <w:rsid w:val="00C45A36"/>
    <w:rsid w:val="00C46808"/>
    <w:rsid w:val="00C513A0"/>
    <w:rsid w:val="00C5259E"/>
    <w:rsid w:val="00C55335"/>
    <w:rsid w:val="00C56C09"/>
    <w:rsid w:val="00C576FD"/>
    <w:rsid w:val="00C57BBD"/>
    <w:rsid w:val="00C6279D"/>
    <w:rsid w:val="00C650D3"/>
    <w:rsid w:val="00C70837"/>
    <w:rsid w:val="00C720F9"/>
    <w:rsid w:val="00C73A8C"/>
    <w:rsid w:val="00C73EFB"/>
    <w:rsid w:val="00C769DE"/>
    <w:rsid w:val="00C80E61"/>
    <w:rsid w:val="00C80E82"/>
    <w:rsid w:val="00C816E1"/>
    <w:rsid w:val="00C92B32"/>
    <w:rsid w:val="00C92EAB"/>
    <w:rsid w:val="00C97B8A"/>
    <w:rsid w:val="00C97EEA"/>
    <w:rsid w:val="00CA4A3F"/>
    <w:rsid w:val="00CA5D92"/>
    <w:rsid w:val="00CB0CAC"/>
    <w:rsid w:val="00CB5795"/>
    <w:rsid w:val="00CC2CEF"/>
    <w:rsid w:val="00CC2DAC"/>
    <w:rsid w:val="00CC65E9"/>
    <w:rsid w:val="00CC7226"/>
    <w:rsid w:val="00CC7531"/>
    <w:rsid w:val="00CD45D9"/>
    <w:rsid w:val="00CD660A"/>
    <w:rsid w:val="00CE34D4"/>
    <w:rsid w:val="00CE3C50"/>
    <w:rsid w:val="00CF10B9"/>
    <w:rsid w:val="00CF446C"/>
    <w:rsid w:val="00D013B4"/>
    <w:rsid w:val="00D0209D"/>
    <w:rsid w:val="00D02ED0"/>
    <w:rsid w:val="00D04C85"/>
    <w:rsid w:val="00D05008"/>
    <w:rsid w:val="00D06787"/>
    <w:rsid w:val="00D07650"/>
    <w:rsid w:val="00D10929"/>
    <w:rsid w:val="00D202D2"/>
    <w:rsid w:val="00D27869"/>
    <w:rsid w:val="00D33B6C"/>
    <w:rsid w:val="00D358EC"/>
    <w:rsid w:val="00D370AA"/>
    <w:rsid w:val="00D40843"/>
    <w:rsid w:val="00D411A6"/>
    <w:rsid w:val="00D42C77"/>
    <w:rsid w:val="00D47DD4"/>
    <w:rsid w:val="00D528BC"/>
    <w:rsid w:val="00D52A0F"/>
    <w:rsid w:val="00D5350B"/>
    <w:rsid w:val="00D5351D"/>
    <w:rsid w:val="00D55AAF"/>
    <w:rsid w:val="00D60669"/>
    <w:rsid w:val="00D61FD0"/>
    <w:rsid w:val="00D638FB"/>
    <w:rsid w:val="00D64905"/>
    <w:rsid w:val="00D7081F"/>
    <w:rsid w:val="00D73E70"/>
    <w:rsid w:val="00D75A2B"/>
    <w:rsid w:val="00D7699F"/>
    <w:rsid w:val="00D778FA"/>
    <w:rsid w:val="00D81562"/>
    <w:rsid w:val="00D838F9"/>
    <w:rsid w:val="00D84A01"/>
    <w:rsid w:val="00D84FDC"/>
    <w:rsid w:val="00D91A57"/>
    <w:rsid w:val="00D944B1"/>
    <w:rsid w:val="00DA2BC5"/>
    <w:rsid w:val="00DB0186"/>
    <w:rsid w:val="00DB221C"/>
    <w:rsid w:val="00DB358F"/>
    <w:rsid w:val="00DB7D11"/>
    <w:rsid w:val="00DB7DF4"/>
    <w:rsid w:val="00DC03D3"/>
    <w:rsid w:val="00DC5D7C"/>
    <w:rsid w:val="00DC62FF"/>
    <w:rsid w:val="00DC68B2"/>
    <w:rsid w:val="00DD147A"/>
    <w:rsid w:val="00DD73D2"/>
    <w:rsid w:val="00DD7AFB"/>
    <w:rsid w:val="00DE1517"/>
    <w:rsid w:val="00DF0D40"/>
    <w:rsid w:val="00DF2F0F"/>
    <w:rsid w:val="00DF4B46"/>
    <w:rsid w:val="00DF4C26"/>
    <w:rsid w:val="00DF5BFA"/>
    <w:rsid w:val="00DF7A60"/>
    <w:rsid w:val="00DF7BF3"/>
    <w:rsid w:val="00E007CD"/>
    <w:rsid w:val="00E0332E"/>
    <w:rsid w:val="00E04B62"/>
    <w:rsid w:val="00E15622"/>
    <w:rsid w:val="00E16FCB"/>
    <w:rsid w:val="00E21417"/>
    <w:rsid w:val="00E24206"/>
    <w:rsid w:val="00E359B3"/>
    <w:rsid w:val="00E37177"/>
    <w:rsid w:val="00E42649"/>
    <w:rsid w:val="00E42D59"/>
    <w:rsid w:val="00E4355E"/>
    <w:rsid w:val="00E45868"/>
    <w:rsid w:val="00E4599C"/>
    <w:rsid w:val="00E464FB"/>
    <w:rsid w:val="00E504BD"/>
    <w:rsid w:val="00E52D64"/>
    <w:rsid w:val="00E63139"/>
    <w:rsid w:val="00E653EA"/>
    <w:rsid w:val="00E721AF"/>
    <w:rsid w:val="00E74DEE"/>
    <w:rsid w:val="00E82BA4"/>
    <w:rsid w:val="00E84149"/>
    <w:rsid w:val="00E8562C"/>
    <w:rsid w:val="00E9352B"/>
    <w:rsid w:val="00E94C64"/>
    <w:rsid w:val="00EA2067"/>
    <w:rsid w:val="00EA7697"/>
    <w:rsid w:val="00EA7CE1"/>
    <w:rsid w:val="00EB08C1"/>
    <w:rsid w:val="00EB5441"/>
    <w:rsid w:val="00EB666C"/>
    <w:rsid w:val="00EC493D"/>
    <w:rsid w:val="00EC54D4"/>
    <w:rsid w:val="00EC68E6"/>
    <w:rsid w:val="00ED3ADD"/>
    <w:rsid w:val="00ED41AF"/>
    <w:rsid w:val="00ED6691"/>
    <w:rsid w:val="00ED7800"/>
    <w:rsid w:val="00EE12FA"/>
    <w:rsid w:val="00EE163D"/>
    <w:rsid w:val="00EE16CA"/>
    <w:rsid w:val="00EE33F7"/>
    <w:rsid w:val="00EF28B1"/>
    <w:rsid w:val="00EF6880"/>
    <w:rsid w:val="00F019F8"/>
    <w:rsid w:val="00F05D80"/>
    <w:rsid w:val="00F15FB7"/>
    <w:rsid w:val="00F175A4"/>
    <w:rsid w:val="00F202A5"/>
    <w:rsid w:val="00F2088E"/>
    <w:rsid w:val="00F22A9C"/>
    <w:rsid w:val="00F2544C"/>
    <w:rsid w:val="00F26D8C"/>
    <w:rsid w:val="00F366DB"/>
    <w:rsid w:val="00F41DF8"/>
    <w:rsid w:val="00F433A7"/>
    <w:rsid w:val="00F43F33"/>
    <w:rsid w:val="00F47277"/>
    <w:rsid w:val="00F52266"/>
    <w:rsid w:val="00F60F88"/>
    <w:rsid w:val="00F6328B"/>
    <w:rsid w:val="00F657A9"/>
    <w:rsid w:val="00F70618"/>
    <w:rsid w:val="00F72C5D"/>
    <w:rsid w:val="00F74B7F"/>
    <w:rsid w:val="00F759F0"/>
    <w:rsid w:val="00F76115"/>
    <w:rsid w:val="00F85C5E"/>
    <w:rsid w:val="00F876D6"/>
    <w:rsid w:val="00F91108"/>
    <w:rsid w:val="00F94303"/>
    <w:rsid w:val="00F94E36"/>
    <w:rsid w:val="00FA12D5"/>
    <w:rsid w:val="00FB2DAA"/>
    <w:rsid w:val="00FB4035"/>
    <w:rsid w:val="00FC6E16"/>
    <w:rsid w:val="00FC76D5"/>
    <w:rsid w:val="00FD7C72"/>
    <w:rsid w:val="00FE09AD"/>
    <w:rsid w:val="00FE3EDE"/>
    <w:rsid w:val="00FE493C"/>
    <w:rsid w:val="00FE4DFE"/>
    <w:rsid w:val="00FE6AAE"/>
    <w:rsid w:val="00FF18F7"/>
    <w:rsid w:val="00FF2564"/>
    <w:rsid w:val="00FF4A6A"/>
    <w:rsid w:val="00FF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2D01"/>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DF7BF3"/>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F47277"/>
    <w:pPr>
      <w:keepNext/>
      <w:jc w:val="center"/>
      <w:outlineLvl w:val="1"/>
    </w:pPr>
    <w:rPr>
      <w:rFonts w:ascii="Arial" w:hAnsi="Arial"/>
      <w:i/>
    </w:rPr>
  </w:style>
  <w:style w:type="paragraph" w:styleId="4">
    <w:name w:val="heading 4"/>
    <w:basedOn w:val="a0"/>
    <w:next w:val="a0"/>
    <w:link w:val="40"/>
    <w:qFormat/>
    <w:rsid w:val="00F47277"/>
    <w:pPr>
      <w:keepNext/>
      <w:ind w:right="-185"/>
      <w:outlineLvl w:val="3"/>
    </w:pPr>
    <w:rPr>
      <w:sz w:val="32"/>
      <w:szCs w:val="24"/>
    </w:rPr>
  </w:style>
  <w:style w:type="paragraph" w:styleId="6">
    <w:name w:val="heading 6"/>
    <w:basedOn w:val="a0"/>
    <w:next w:val="a0"/>
    <w:link w:val="60"/>
    <w:uiPriority w:val="9"/>
    <w:unhideWhenUsed/>
    <w:qFormat/>
    <w:rsid w:val="00F47277"/>
    <w:pPr>
      <w:spacing w:before="240" w:after="60"/>
      <w:outlineLvl w:val="5"/>
    </w:pPr>
    <w:rPr>
      <w:rFonts w:ascii="Calibri" w:hAnsi="Calibri"/>
      <w:b/>
      <w:bCs/>
      <w:sz w:val="22"/>
      <w:szCs w:val="22"/>
    </w:rPr>
  </w:style>
  <w:style w:type="paragraph" w:styleId="7">
    <w:name w:val="heading 7"/>
    <w:basedOn w:val="a0"/>
    <w:next w:val="a0"/>
    <w:link w:val="70"/>
    <w:qFormat/>
    <w:rsid w:val="00F47277"/>
    <w:pPr>
      <w:keepNext/>
      <w:jc w:val="both"/>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11"/>
    <w:uiPriority w:val="99"/>
    <w:rsid w:val="005A2D01"/>
    <w:pPr>
      <w:jc w:val="center"/>
    </w:pPr>
  </w:style>
  <w:style w:type="character" w:customStyle="1" w:styleId="a5">
    <w:name w:val="Основной текст Знак"/>
    <w:basedOn w:val="a1"/>
    <w:uiPriority w:val="99"/>
    <w:semiHidden/>
    <w:rsid w:val="005A2D01"/>
    <w:rPr>
      <w:rFonts w:ascii="Times New Roman" w:eastAsia="Times New Roman" w:hAnsi="Times New Roman" w:cs="Times New Roman"/>
      <w:sz w:val="28"/>
      <w:szCs w:val="20"/>
      <w:lang w:eastAsia="ru-RU"/>
    </w:rPr>
  </w:style>
  <w:style w:type="character" w:customStyle="1" w:styleId="11">
    <w:name w:val="Основной текст Знак1"/>
    <w:aliases w:val="Основной текст1 Знак,Основной текст Знак Знак Знак,bt Знак"/>
    <w:basedOn w:val="a1"/>
    <w:link w:val="a4"/>
    <w:locked/>
    <w:rsid w:val="005A2D01"/>
    <w:rPr>
      <w:rFonts w:ascii="Times New Roman" w:eastAsia="Times New Roman" w:hAnsi="Times New Roman" w:cs="Times New Roman"/>
      <w:sz w:val="28"/>
      <w:szCs w:val="20"/>
      <w:lang w:eastAsia="ru-RU"/>
    </w:rPr>
  </w:style>
  <w:style w:type="paragraph" w:customStyle="1" w:styleId="ConsPlusNormal">
    <w:name w:val="ConsPlusNormal"/>
    <w:rsid w:val="005A2D01"/>
    <w:pPr>
      <w:spacing w:after="0" w:line="240" w:lineRule="auto"/>
      <w:ind w:firstLine="720"/>
    </w:pPr>
    <w:rPr>
      <w:rFonts w:ascii="Arial" w:eastAsia="Times New Roman" w:hAnsi="Arial" w:cs="Times New Roman"/>
      <w:snapToGrid w:val="0"/>
      <w:sz w:val="20"/>
      <w:szCs w:val="20"/>
      <w:lang w:eastAsia="ru-RU"/>
    </w:rPr>
  </w:style>
  <w:style w:type="paragraph" w:customStyle="1" w:styleId="paragraph">
    <w:name w:val="paragraph"/>
    <w:basedOn w:val="a0"/>
    <w:rsid w:val="002169C2"/>
    <w:pPr>
      <w:spacing w:before="100" w:beforeAutospacing="1" w:after="100" w:afterAutospacing="1"/>
    </w:pPr>
    <w:rPr>
      <w:sz w:val="24"/>
      <w:szCs w:val="24"/>
    </w:rPr>
  </w:style>
  <w:style w:type="character" w:customStyle="1" w:styleId="normaltextrun">
    <w:name w:val="normaltextrun"/>
    <w:basedOn w:val="a1"/>
    <w:rsid w:val="002169C2"/>
  </w:style>
  <w:style w:type="paragraph" w:styleId="a6">
    <w:name w:val="List Paragraph"/>
    <w:basedOn w:val="a0"/>
    <w:uiPriority w:val="34"/>
    <w:qFormat/>
    <w:rsid w:val="00EC54D4"/>
    <w:pPr>
      <w:spacing w:after="200" w:line="276" w:lineRule="auto"/>
      <w:ind w:left="720"/>
      <w:contextualSpacing/>
    </w:pPr>
    <w:rPr>
      <w:rFonts w:ascii="Calibri" w:eastAsia="Calibri" w:hAnsi="Calibri"/>
      <w:sz w:val="22"/>
      <w:szCs w:val="22"/>
      <w:lang w:eastAsia="en-US"/>
    </w:rPr>
  </w:style>
  <w:style w:type="paragraph" w:styleId="a7">
    <w:name w:val="Balloon Text"/>
    <w:basedOn w:val="a0"/>
    <w:link w:val="a8"/>
    <w:uiPriority w:val="99"/>
    <w:semiHidden/>
    <w:unhideWhenUsed/>
    <w:rsid w:val="009D320F"/>
    <w:rPr>
      <w:rFonts w:ascii="Tahoma" w:hAnsi="Tahoma" w:cs="Tahoma"/>
      <w:sz w:val="16"/>
      <w:szCs w:val="16"/>
    </w:rPr>
  </w:style>
  <w:style w:type="character" w:customStyle="1" w:styleId="a8">
    <w:name w:val="Текст выноски Знак"/>
    <w:basedOn w:val="a1"/>
    <w:link w:val="a7"/>
    <w:uiPriority w:val="99"/>
    <w:semiHidden/>
    <w:rsid w:val="009D320F"/>
    <w:rPr>
      <w:rFonts w:ascii="Tahoma" w:eastAsia="Times New Roman" w:hAnsi="Tahoma" w:cs="Tahoma"/>
      <w:sz w:val="16"/>
      <w:szCs w:val="16"/>
      <w:lang w:eastAsia="ru-RU"/>
    </w:rPr>
  </w:style>
  <w:style w:type="paragraph" w:styleId="a9">
    <w:name w:val="header"/>
    <w:basedOn w:val="a0"/>
    <w:link w:val="aa"/>
    <w:uiPriority w:val="99"/>
    <w:unhideWhenUsed/>
    <w:rsid w:val="001957DA"/>
    <w:pPr>
      <w:tabs>
        <w:tab w:val="center" w:pos="4677"/>
        <w:tab w:val="right" w:pos="9355"/>
      </w:tabs>
    </w:pPr>
  </w:style>
  <w:style w:type="character" w:customStyle="1" w:styleId="aa">
    <w:name w:val="Верхний колонтитул Знак"/>
    <w:basedOn w:val="a1"/>
    <w:link w:val="a9"/>
    <w:uiPriority w:val="99"/>
    <w:rsid w:val="001957DA"/>
    <w:rPr>
      <w:rFonts w:ascii="Times New Roman" w:eastAsia="Times New Roman" w:hAnsi="Times New Roman" w:cs="Times New Roman"/>
      <w:sz w:val="28"/>
      <w:szCs w:val="20"/>
      <w:lang w:eastAsia="ru-RU"/>
    </w:rPr>
  </w:style>
  <w:style w:type="paragraph" w:styleId="ab">
    <w:name w:val="footer"/>
    <w:basedOn w:val="a0"/>
    <w:link w:val="ac"/>
    <w:uiPriority w:val="99"/>
    <w:unhideWhenUsed/>
    <w:rsid w:val="001957DA"/>
    <w:pPr>
      <w:tabs>
        <w:tab w:val="center" w:pos="4677"/>
        <w:tab w:val="right" w:pos="9355"/>
      </w:tabs>
    </w:pPr>
  </w:style>
  <w:style w:type="character" w:customStyle="1" w:styleId="ac">
    <w:name w:val="Нижний колонтитул Знак"/>
    <w:basedOn w:val="a1"/>
    <w:link w:val="ab"/>
    <w:uiPriority w:val="99"/>
    <w:rsid w:val="001957DA"/>
    <w:rPr>
      <w:rFonts w:ascii="Times New Roman" w:eastAsia="Times New Roman" w:hAnsi="Times New Roman" w:cs="Times New Roman"/>
      <w:sz w:val="28"/>
      <w:szCs w:val="20"/>
      <w:lang w:eastAsia="ru-RU"/>
    </w:rPr>
  </w:style>
  <w:style w:type="paragraph" w:styleId="3">
    <w:name w:val="Body Text Indent 3"/>
    <w:basedOn w:val="a0"/>
    <w:link w:val="30"/>
    <w:rsid w:val="00E82BA4"/>
    <w:pPr>
      <w:spacing w:after="120"/>
      <w:ind w:left="283"/>
    </w:pPr>
    <w:rPr>
      <w:sz w:val="16"/>
      <w:szCs w:val="16"/>
    </w:rPr>
  </w:style>
  <w:style w:type="character" w:customStyle="1" w:styleId="30">
    <w:name w:val="Основной текст с отступом 3 Знак"/>
    <w:basedOn w:val="a1"/>
    <w:link w:val="3"/>
    <w:rsid w:val="00E82BA4"/>
    <w:rPr>
      <w:rFonts w:ascii="Times New Roman" w:eastAsia="Times New Roman" w:hAnsi="Times New Roman" w:cs="Times New Roman"/>
      <w:sz w:val="16"/>
      <w:szCs w:val="16"/>
      <w:lang w:eastAsia="ru-RU"/>
    </w:rPr>
  </w:style>
  <w:style w:type="paragraph" w:customStyle="1" w:styleId="ConsPlusCell">
    <w:name w:val="ConsPlusCell"/>
    <w:uiPriority w:val="99"/>
    <w:qFormat/>
    <w:rsid w:val="00E82BA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Основной текст Знак2"/>
    <w:aliases w:val="Основной текст1 Знак1,Основной текст Знак Знак2,Основной текст Знак Знак Знак1,bt Знак1"/>
    <w:basedOn w:val="a1"/>
    <w:uiPriority w:val="99"/>
    <w:locked/>
    <w:rsid w:val="00E82BA4"/>
    <w:rPr>
      <w:sz w:val="28"/>
    </w:rPr>
  </w:style>
  <w:style w:type="paragraph" w:customStyle="1" w:styleId="ConsTitle">
    <w:name w:val="ConsTitle"/>
    <w:uiPriority w:val="99"/>
    <w:rsid w:val="00E82BA4"/>
    <w:pPr>
      <w:widowControl w:val="0"/>
      <w:spacing w:after="0" w:line="240" w:lineRule="auto"/>
    </w:pPr>
    <w:rPr>
      <w:rFonts w:ascii="Arial" w:eastAsia="Times New Roman" w:hAnsi="Arial" w:cs="Times New Roman"/>
      <w:b/>
      <w:sz w:val="16"/>
      <w:szCs w:val="20"/>
      <w:lang w:eastAsia="ru-RU"/>
    </w:rPr>
  </w:style>
  <w:style w:type="character" w:customStyle="1" w:styleId="10">
    <w:name w:val="Заголовок 1 Знак"/>
    <w:basedOn w:val="a1"/>
    <w:link w:val="1"/>
    <w:rsid w:val="00DF7BF3"/>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F47277"/>
    <w:rPr>
      <w:rFonts w:ascii="Arial" w:eastAsia="Times New Roman" w:hAnsi="Arial" w:cs="Times New Roman"/>
      <w:i/>
      <w:sz w:val="28"/>
      <w:szCs w:val="20"/>
      <w:lang w:eastAsia="ru-RU"/>
    </w:rPr>
  </w:style>
  <w:style w:type="character" w:customStyle="1" w:styleId="40">
    <w:name w:val="Заголовок 4 Знак"/>
    <w:basedOn w:val="a1"/>
    <w:link w:val="4"/>
    <w:rsid w:val="00F47277"/>
    <w:rPr>
      <w:rFonts w:ascii="Times New Roman" w:eastAsia="Times New Roman" w:hAnsi="Times New Roman" w:cs="Times New Roman"/>
      <w:sz w:val="32"/>
      <w:szCs w:val="24"/>
      <w:lang w:eastAsia="ru-RU"/>
    </w:rPr>
  </w:style>
  <w:style w:type="character" w:customStyle="1" w:styleId="60">
    <w:name w:val="Заголовок 6 Знак"/>
    <w:basedOn w:val="a1"/>
    <w:link w:val="6"/>
    <w:uiPriority w:val="9"/>
    <w:rsid w:val="00F47277"/>
    <w:rPr>
      <w:rFonts w:ascii="Calibri" w:eastAsia="Times New Roman" w:hAnsi="Calibri" w:cs="Times New Roman"/>
      <w:b/>
      <w:bCs/>
      <w:lang w:eastAsia="ru-RU"/>
    </w:rPr>
  </w:style>
  <w:style w:type="character" w:customStyle="1" w:styleId="70">
    <w:name w:val="Заголовок 7 Знак"/>
    <w:basedOn w:val="a1"/>
    <w:link w:val="7"/>
    <w:rsid w:val="00F47277"/>
    <w:rPr>
      <w:rFonts w:ascii="Arial" w:eastAsia="Times New Roman" w:hAnsi="Arial" w:cs="Times New Roman"/>
      <w:b/>
      <w:i/>
      <w:szCs w:val="20"/>
      <w:lang w:eastAsia="ru-RU"/>
    </w:rPr>
  </w:style>
  <w:style w:type="paragraph" w:styleId="22">
    <w:name w:val="Body Text 2"/>
    <w:basedOn w:val="a0"/>
    <w:link w:val="23"/>
    <w:rsid w:val="00F47277"/>
    <w:pPr>
      <w:jc w:val="both"/>
    </w:pPr>
  </w:style>
  <w:style w:type="character" w:customStyle="1" w:styleId="23">
    <w:name w:val="Основной текст 2 Знак"/>
    <w:basedOn w:val="a1"/>
    <w:link w:val="22"/>
    <w:rsid w:val="00F47277"/>
    <w:rPr>
      <w:rFonts w:ascii="Times New Roman" w:eastAsia="Times New Roman" w:hAnsi="Times New Roman" w:cs="Times New Roman"/>
      <w:sz w:val="28"/>
      <w:szCs w:val="20"/>
      <w:lang w:eastAsia="ru-RU"/>
    </w:rPr>
  </w:style>
  <w:style w:type="paragraph" w:customStyle="1" w:styleId="ConsPlusTitle">
    <w:name w:val="ConsPlusTitle"/>
    <w:uiPriority w:val="99"/>
    <w:rsid w:val="00F47277"/>
    <w:pPr>
      <w:spacing w:after="0" w:line="240" w:lineRule="auto"/>
    </w:pPr>
    <w:rPr>
      <w:rFonts w:ascii="Arial" w:eastAsia="Times New Roman" w:hAnsi="Arial" w:cs="Times New Roman"/>
      <w:b/>
      <w:snapToGrid w:val="0"/>
      <w:sz w:val="20"/>
      <w:szCs w:val="20"/>
      <w:lang w:eastAsia="ru-RU"/>
    </w:rPr>
  </w:style>
  <w:style w:type="character" w:styleId="ad">
    <w:name w:val="page number"/>
    <w:basedOn w:val="a1"/>
    <w:rsid w:val="00F47277"/>
  </w:style>
  <w:style w:type="paragraph" w:styleId="ae">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
    <w:uiPriority w:val="99"/>
    <w:rsid w:val="00F47277"/>
    <w:pPr>
      <w:spacing w:after="120"/>
      <w:ind w:left="283"/>
    </w:pPr>
    <w:rPr>
      <w:sz w:val="24"/>
      <w:szCs w:val="24"/>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1"/>
    <w:link w:val="ae"/>
    <w:uiPriority w:val="99"/>
    <w:rsid w:val="00F47277"/>
    <w:rPr>
      <w:rFonts w:ascii="Times New Roman" w:eastAsia="Times New Roman" w:hAnsi="Times New Roman" w:cs="Times New Roman"/>
      <w:sz w:val="24"/>
      <w:szCs w:val="24"/>
      <w:lang w:eastAsia="ru-RU"/>
    </w:rPr>
  </w:style>
  <w:style w:type="paragraph" w:styleId="24">
    <w:name w:val="Body Text First Indent 2"/>
    <w:basedOn w:val="ae"/>
    <w:link w:val="25"/>
    <w:rsid w:val="00F47277"/>
    <w:pPr>
      <w:ind w:firstLine="210"/>
    </w:pPr>
  </w:style>
  <w:style w:type="character" w:customStyle="1" w:styleId="25">
    <w:name w:val="Красная строка 2 Знак"/>
    <w:basedOn w:val="af"/>
    <w:link w:val="24"/>
    <w:rsid w:val="00F47277"/>
    <w:rPr>
      <w:rFonts w:ascii="Times New Roman" w:eastAsia="Times New Roman" w:hAnsi="Times New Roman" w:cs="Times New Roman"/>
      <w:sz w:val="24"/>
      <w:szCs w:val="24"/>
      <w:lang w:eastAsia="ru-RU"/>
    </w:rPr>
  </w:style>
  <w:style w:type="paragraph" w:customStyle="1" w:styleId="a">
    <w:name w:val="Нумерованный абзац"/>
    <w:rsid w:val="00F47277"/>
    <w:pPr>
      <w:numPr>
        <w:numId w:val="7"/>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ConsNormal">
    <w:name w:val="ConsNormal"/>
    <w:link w:val="ConsNormal0"/>
    <w:rsid w:val="00F472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F47277"/>
    <w:rPr>
      <w:rFonts w:ascii="Arial" w:eastAsia="Times New Roman" w:hAnsi="Arial" w:cs="Arial"/>
      <w:sz w:val="20"/>
      <w:szCs w:val="20"/>
      <w:lang w:eastAsia="ru-RU"/>
    </w:rPr>
  </w:style>
  <w:style w:type="character" w:customStyle="1" w:styleId="41">
    <w:name w:val="Знак Знак4"/>
    <w:basedOn w:val="a1"/>
    <w:rsid w:val="00F47277"/>
    <w:rPr>
      <w:rFonts w:ascii="Times New Roman" w:eastAsia="Times New Roman" w:hAnsi="Times New Roman" w:cs="Times New Roman"/>
      <w:sz w:val="24"/>
      <w:szCs w:val="24"/>
      <w:lang w:eastAsia="ru-RU"/>
    </w:rPr>
  </w:style>
  <w:style w:type="character" w:customStyle="1" w:styleId="af0">
    <w:name w:val="Знак Знак"/>
    <w:basedOn w:val="a1"/>
    <w:rsid w:val="00F47277"/>
    <w:rPr>
      <w:sz w:val="24"/>
      <w:szCs w:val="24"/>
      <w:lang w:val="ru-RU" w:eastAsia="ru-RU" w:bidi="ar-SA"/>
    </w:rPr>
  </w:style>
  <w:style w:type="paragraph" w:styleId="af1">
    <w:name w:val="Normal (Web)"/>
    <w:basedOn w:val="a0"/>
    <w:uiPriority w:val="99"/>
    <w:rsid w:val="00F47277"/>
    <w:pPr>
      <w:spacing w:before="100" w:beforeAutospacing="1" w:after="100" w:afterAutospacing="1"/>
    </w:pPr>
    <w:rPr>
      <w:sz w:val="24"/>
      <w:szCs w:val="24"/>
    </w:rPr>
  </w:style>
  <w:style w:type="paragraph" w:customStyle="1" w:styleId="ConsPlusNonformat">
    <w:name w:val="ConsPlusNonformat"/>
    <w:uiPriority w:val="99"/>
    <w:rsid w:val="00F47277"/>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47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0"/>
    <w:next w:val="a0"/>
    <w:qFormat/>
    <w:rsid w:val="00F47277"/>
    <w:rPr>
      <w:b/>
      <w:bCs/>
      <w:sz w:val="20"/>
    </w:rPr>
  </w:style>
  <w:style w:type="paragraph" w:customStyle="1" w:styleId="af4">
    <w:name w:val="Основной текст с отступом.Нумерованный список !!.Надин стиль"/>
    <w:basedOn w:val="a0"/>
    <w:rsid w:val="00F47277"/>
    <w:pPr>
      <w:tabs>
        <w:tab w:val="left" w:pos="8647"/>
      </w:tabs>
      <w:ind w:right="139" w:firstLine="567"/>
      <w:jc w:val="both"/>
    </w:pPr>
    <w:rPr>
      <w:kern w:val="28"/>
    </w:rPr>
  </w:style>
  <w:style w:type="paragraph" w:customStyle="1" w:styleId="NormalANX">
    <w:name w:val="NormalANX"/>
    <w:basedOn w:val="a0"/>
    <w:rsid w:val="00F47277"/>
    <w:pPr>
      <w:spacing w:before="240" w:after="240" w:line="360" w:lineRule="auto"/>
      <w:ind w:firstLine="720"/>
      <w:jc w:val="both"/>
    </w:pPr>
  </w:style>
  <w:style w:type="character" w:customStyle="1" w:styleId="12">
    <w:name w:val="Знак Знак1"/>
    <w:basedOn w:val="a1"/>
    <w:rsid w:val="00F47277"/>
    <w:rPr>
      <w:sz w:val="24"/>
      <w:szCs w:val="24"/>
      <w:lang w:val="ru-RU" w:eastAsia="ru-RU" w:bidi="ar-SA"/>
    </w:rPr>
  </w:style>
  <w:style w:type="character" w:styleId="af5">
    <w:name w:val="annotation reference"/>
    <w:basedOn w:val="a1"/>
    <w:semiHidden/>
    <w:rsid w:val="00F47277"/>
    <w:rPr>
      <w:sz w:val="16"/>
      <w:szCs w:val="16"/>
    </w:rPr>
  </w:style>
  <w:style w:type="paragraph" w:styleId="af6">
    <w:name w:val="annotation text"/>
    <w:basedOn w:val="a0"/>
    <w:link w:val="af7"/>
    <w:semiHidden/>
    <w:rsid w:val="00F47277"/>
    <w:rPr>
      <w:sz w:val="20"/>
    </w:rPr>
  </w:style>
  <w:style w:type="character" w:customStyle="1" w:styleId="af7">
    <w:name w:val="Текст примечания Знак"/>
    <w:basedOn w:val="a1"/>
    <w:link w:val="af6"/>
    <w:semiHidden/>
    <w:rsid w:val="00F47277"/>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F47277"/>
    <w:rPr>
      <w:b/>
      <w:bCs/>
    </w:rPr>
  </w:style>
  <w:style w:type="character" w:customStyle="1" w:styleId="af9">
    <w:name w:val="Тема примечания Знак"/>
    <w:basedOn w:val="af7"/>
    <w:link w:val="af8"/>
    <w:semiHidden/>
    <w:rsid w:val="00F47277"/>
    <w:rPr>
      <w:rFonts w:ascii="Times New Roman" w:eastAsia="Times New Roman" w:hAnsi="Times New Roman" w:cs="Times New Roman"/>
      <w:b/>
      <w:bCs/>
      <w:sz w:val="20"/>
      <w:szCs w:val="20"/>
      <w:lang w:eastAsia="ru-RU"/>
    </w:rPr>
  </w:style>
  <w:style w:type="paragraph" w:styleId="26">
    <w:name w:val="Body Text Indent 2"/>
    <w:basedOn w:val="a0"/>
    <w:link w:val="27"/>
    <w:rsid w:val="00F47277"/>
    <w:pPr>
      <w:spacing w:after="120" w:line="480" w:lineRule="auto"/>
      <w:ind w:left="283"/>
    </w:pPr>
  </w:style>
  <w:style w:type="character" w:customStyle="1" w:styleId="27">
    <w:name w:val="Основной текст с отступом 2 Знак"/>
    <w:basedOn w:val="a1"/>
    <w:link w:val="26"/>
    <w:rsid w:val="00F47277"/>
    <w:rPr>
      <w:rFonts w:ascii="Times New Roman" w:eastAsia="Times New Roman" w:hAnsi="Times New Roman" w:cs="Times New Roman"/>
      <w:sz w:val="28"/>
      <w:szCs w:val="20"/>
      <w:lang w:eastAsia="ru-RU"/>
    </w:rPr>
  </w:style>
  <w:style w:type="character" w:styleId="afa">
    <w:name w:val="Hyperlink"/>
    <w:basedOn w:val="a1"/>
    <w:uiPriority w:val="99"/>
    <w:unhideWhenUsed/>
    <w:rsid w:val="00F47277"/>
    <w:rPr>
      <w:color w:val="0000FF"/>
      <w:u w:val="single"/>
    </w:rPr>
  </w:style>
  <w:style w:type="paragraph" w:customStyle="1" w:styleId="afb">
    <w:name w:val="ЭЭГ"/>
    <w:basedOn w:val="a0"/>
    <w:rsid w:val="00F47277"/>
    <w:pPr>
      <w:spacing w:line="360" w:lineRule="auto"/>
      <w:ind w:firstLine="720"/>
      <w:jc w:val="both"/>
    </w:pPr>
    <w:rPr>
      <w:sz w:val="24"/>
      <w:szCs w:val="24"/>
    </w:rPr>
  </w:style>
  <w:style w:type="paragraph" w:styleId="31">
    <w:name w:val="Body Text 3"/>
    <w:basedOn w:val="a0"/>
    <w:link w:val="32"/>
    <w:uiPriority w:val="99"/>
    <w:rsid w:val="00F47277"/>
    <w:pPr>
      <w:spacing w:after="120"/>
    </w:pPr>
    <w:rPr>
      <w:rFonts w:eastAsia="Calibri"/>
      <w:sz w:val="16"/>
      <w:szCs w:val="16"/>
    </w:rPr>
  </w:style>
  <w:style w:type="character" w:customStyle="1" w:styleId="32">
    <w:name w:val="Основной текст 3 Знак"/>
    <w:basedOn w:val="a1"/>
    <w:link w:val="31"/>
    <w:uiPriority w:val="99"/>
    <w:rsid w:val="00F47277"/>
    <w:rPr>
      <w:rFonts w:ascii="Times New Roman" w:eastAsia="Calibri" w:hAnsi="Times New Roman" w:cs="Times New Roman"/>
      <w:sz w:val="16"/>
      <w:szCs w:val="16"/>
      <w:lang w:eastAsia="ru-RU"/>
    </w:rPr>
  </w:style>
  <w:style w:type="character" w:styleId="afc">
    <w:name w:val="Emphasis"/>
    <w:basedOn w:val="a1"/>
    <w:qFormat/>
    <w:rsid w:val="00F47277"/>
    <w:rPr>
      <w:i/>
      <w:iCs/>
    </w:rPr>
  </w:style>
  <w:style w:type="character" w:customStyle="1" w:styleId="afd">
    <w:name w:val="Основной текст_"/>
    <w:basedOn w:val="a1"/>
    <w:link w:val="28"/>
    <w:rsid w:val="00F47277"/>
    <w:rPr>
      <w:sz w:val="27"/>
      <w:szCs w:val="27"/>
      <w:shd w:val="clear" w:color="auto" w:fill="FFFFFF"/>
    </w:rPr>
  </w:style>
  <w:style w:type="paragraph" w:customStyle="1" w:styleId="28">
    <w:name w:val="Основной текст2"/>
    <w:basedOn w:val="a0"/>
    <w:link w:val="afd"/>
    <w:rsid w:val="00F47277"/>
    <w:pPr>
      <w:widowControl w:val="0"/>
      <w:shd w:val="clear" w:color="auto" w:fill="FFFFFF"/>
      <w:spacing w:before="420" w:line="317" w:lineRule="exact"/>
      <w:jc w:val="both"/>
    </w:pPr>
    <w:rPr>
      <w:rFonts w:asciiTheme="minorHAnsi" w:eastAsiaTheme="minorHAnsi" w:hAnsiTheme="minorHAnsi" w:cstheme="minorBidi"/>
      <w:sz w:val="27"/>
      <w:szCs w:val="27"/>
      <w:lang w:eastAsia="en-US"/>
    </w:rPr>
  </w:style>
  <w:style w:type="character" w:customStyle="1" w:styleId="afe">
    <w:name w:val="Подпись к таблице_"/>
    <w:basedOn w:val="a1"/>
    <w:link w:val="aff"/>
    <w:rsid w:val="00F47277"/>
    <w:rPr>
      <w:b/>
      <w:bCs/>
      <w:spacing w:val="-5"/>
      <w:sz w:val="23"/>
      <w:szCs w:val="23"/>
      <w:shd w:val="clear" w:color="auto" w:fill="FFFFFF"/>
    </w:rPr>
  </w:style>
  <w:style w:type="character" w:customStyle="1" w:styleId="29">
    <w:name w:val="Подпись к таблице (2)_"/>
    <w:basedOn w:val="a1"/>
    <w:link w:val="2a"/>
    <w:rsid w:val="00F47277"/>
    <w:rPr>
      <w:b/>
      <w:bCs/>
      <w:spacing w:val="-5"/>
      <w:sz w:val="18"/>
      <w:szCs w:val="18"/>
      <w:shd w:val="clear" w:color="auto" w:fill="FFFFFF"/>
    </w:rPr>
  </w:style>
  <w:style w:type="paragraph" w:customStyle="1" w:styleId="aff">
    <w:name w:val="Подпись к таблице"/>
    <w:basedOn w:val="a0"/>
    <w:link w:val="afe"/>
    <w:rsid w:val="00F47277"/>
    <w:pPr>
      <w:widowControl w:val="0"/>
      <w:shd w:val="clear" w:color="auto" w:fill="FFFFFF"/>
      <w:spacing w:line="211" w:lineRule="exact"/>
      <w:jc w:val="center"/>
    </w:pPr>
    <w:rPr>
      <w:rFonts w:asciiTheme="minorHAnsi" w:eastAsiaTheme="minorHAnsi" w:hAnsiTheme="minorHAnsi" w:cstheme="minorBidi"/>
      <w:b/>
      <w:bCs/>
      <w:spacing w:val="-5"/>
      <w:sz w:val="23"/>
      <w:szCs w:val="23"/>
      <w:lang w:eastAsia="en-US"/>
    </w:rPr>
  </w:style>
  <w:style w:type="paragraph" w:customStyle="1" w:styleId="2a">
    <w:name w:val="Подпись к таблице (2)"/>
    <w:basedOn w:val="a0"/>
    <w:link w:val="29"/>
    <w:rsid w:val="00F47277"/>
    <w:pPr>
      <w:widowControl w:val="0"/>
      <w:shd w:val="clear" w:color="auto" w:fill="FFFFFF"/>
      <w:spacing w:line="0" w:lineRule="atLeast"/>
      <w:jc w:val="right"/>
    </w:pPr>
    <w:rPr>
      <w:rFonts w:asciiTheme="minorHAnsi" w:eastAsiaTheme="minorHAnsi" w:hAnsiTheme="minorHAnsi" w:cstheme="minorBidi"/>
      <w:b/>
      <w:bCs/>
      <w:spacing w:val="-5"/>
      <w:sz w:val="18"/>
      <w:szCs w:val="18"/>
      <w:lang w:eastAsia="en-US"/>
    </w:rPr>
  </w:style>
  <w:style w:type="character" w:customStyle="1" w:styleId="9pt0pt">
    <w:name w:val="Основной текст + 9 pt;Полужирный;Интервал 0 pt"/>
    <w:basedOn w:val="afd"/>
    <w:rsid w:val="00F47277"/>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basedOn w:val="afd"/>
    <w:rsid w:val="00F47277"/>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basedOn w:val="afd"/>
    <w:rsid w:val="00F47277"/>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FontStyle13">
    <w:name w:val="Font Style13"/>
    <w:basedOn w:val="a1"/>
    <w:uiPriority w:val="99"/>
    <w:rsid w:val="00F47277"/>
    <w:rPr>
      <w:rFonts w:ascii="Times New Roman" w:hAnsi="Times New Roman" w:cs="Times New Roman"/>
      <w:b/>
      <w:bCs/>
      <w:sz w:val="24"/>
      <w:szCs w:val="24"/>
    </w:rPr>
  </w:style>
  <w:style w:type="character" w:customStyle="1" w:styleId="2b">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basedOn w:val="a1"/>
    <w:uiPriority w:val="99"/>
    <w:locked/>
    <w:rsid w:val="00F47277"/>
    <w:rPr>
      <w:rFonts w:ascii="Times New Roman" w:eastAsia="Times New Roman" w:hAnsi="Times New Roman" w:cs="Times New Roman"/>
      <w:sz w:val="24"/>
      <w:szCs w:val="24"/>
      <w:lang w:eastAsia="ru-RU"/>
    </w:rPr>
  </w:style>
  <w:style w:type="character" w:styleId="aff0">
    <w:name w:val="footnote reference"/>
    <w:aliases w:val="Знак сноски-FN,Ciae niinee-FN,Знак сноски 1"/>
    <w:basedOn w:val="a1"/>
    <w:uiPriority w:val="99"/>
    <w:rsid w:val="00F47277"/>
    <w:rPr>
      <w:rFonts w:cs="Times New Roman"/>
      <w:vertAlign w:val="superscript"/>
    </w:rPr>
  </w:style>
  <w:style w:type="paragraph" w:styleId="aff1">
    <w:name w:val="footnote text"/>
    <w:basedOn w:val="a0"/>
    <w:link w:val="aff2"/>
    <w:uiPriority w:val="99"/>
    <w:rsid w:val="00F47277"/>
    <w:rPr>
      <w:sz w:val="20"/>
    </w:rPr>
  </w:style>
  <w:style w:type="character" w:customStyle="1" w:styleId="aff2">
    <w:name w:val="Текст сноски Знак"/>
    <w:basedOn w:val="a1"/>
    <w:link w:val="aff1"/>
    <w:uiPriority w:val="99"/>
    <w:rsid w:val="00F47277"/>
    <w:rPr>
      <w:rFonts w:ascii="Times New Roman" w:eastAsia="Times New Roman" w:hAnsi="Times New Roman" w:cs="Times New Roman"/>
      <w:sz w:val="20"/>
      <w:szCs w:val="20"/>
      <w:lang w:eastAsia="ru-RU"/>
    </w:rPr>
  </w:style>
  <w:style w:type="paragraph" w:customStyle="1" w:styleId="aff3">
    <w:name w:val="Прижатый влево"/>
    <w:basedOn w:val="a0"/>
    <w:next w:val="a0"/>
    <w:uiPriority w:val="99"/>
    <w:rsid w:val="00F47277"/>
    <w:pPr>
      <w:autoSpaceDE w:val="0"/>
      <w:autoSpaceDN w:val="0"/>
      <w:adjustRightInd w:val="0"/>
    </w:pPr>
    <w:rPr>
      <w:rFonts w:ascii="Arial" w:hAnsi="Arial" w:cs="Arial"/>
      <w:sz w:val="24"/>
      <w:szCs w:val="24"/>
      <w:lang w:eastAsia="en-US"/>
    </w:rPr>
  </w:style>
  <w:style w:type="paragraph" w:customStyle="1" w:styleId="aff4">
    <w:name w:val="Нормальный (таблица)"/>
    <w:basedOn w:val="a0"/>
    <w:next w:val="a0"/>
    <w:rsid w:val="00F47277"/>
    <w:pPr>
      <w:autoSpaceDE w:val="0"/>
      <w:autoSpaceDN w:val="0"/>
      <w:adjustRightInd w:val="0"/>
      <w:jc w:val="both"/>
    </w:pPr>
    <w:rPr>
      <w:rFonts w:ascii="Arial" w:hAnsi="Arial" w:cs="Arial"/>
      <w:sz w:val="24"/>
      <w:szCs w:val="24"/>
      <w:lang w:eastAsia="en-US"/>
    </w:rPr>
  </w:style>
  <w:style w:type="paragraph" w:customStyle="1" w:styleId="Default">
    <w:name w:val="Default"/>
    <w:rsid w:val="00F472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n2r">
    <w:name w:val="fn2r"/>
    <w:basedOn w:val="a0"/>
    <w:uiPriority w:val="99"/>
    <w:rsid w:val="00F47277"/>
    <w:pPr>
      <w:spacing w:before="100" w:beforeAutospacing="1" w:after="100" w:afterAutospacing="1"/>
    </w:pPr>
    <w:rPr>
      <w:sz w:val="24"/>
      <w:szCs w:val="24"/>
    </w:rPr>
  </w:style>
  <w:style w:type="character" w:customStyle="1" w:styleId="Zag11">
    <w:name w:val="Zag_11"/>
    <w:uiPriority w:val="99"/>
    <w:rsid w:val="00F47277"/>
  </w:style>
  <w:style w:type="paragraph" w:styleId="aff5">
    <w:name w:val="No Spacing"/>
    <w:uiPriority w:val="99"/>
    <w:qFormat/>
    <w:rsid w:val="00F47277"/>
    <w:pPr>
      <w:spacing w:after="0" w:line="240" w:lineRule="auto"/>
    </w:pPr>
    <w:rPr>
      <w:rFonts w:ascii="Calibri" w:eastAsia="Times New Roman" w:hAnsi="Calibri" w:cs="Times New Roman"/>
      <w:lang w:eastAsia="ru-RU"/>
    </w:rPr>
  </w:style>
  <w:style w:type="paragraph" w:styleId="aff6">
    <w:name w:val="Title"/>
    <w:basedOn w:val="a0"/>
    <w:link w:val="aff7"/>
    <w:qFormat/>
    <w:rsid w:val="00F47277"/>
    <w:pPr>
      <w:jc w:val="center"/>
    </w:pPr>
  </w:style>
  <w:style w:type="character" w:customStyle="1" w:styleId="aff7">
    <w:name w:val="Название Знак"/>
    <w:basedOn w:val="a1"/>
    <w:link w:val="aff6"/>
    <w:rsid w:val="00F47277"/>
    <w:rPr>
      <w:rFonts w:ascii="Times New Roman" w:eastAsia="Times New Roman" w:hAnsi="Times New Roman" w:cs="Times New Roman"/>
      <w:sz w:val="28"/>
      <w:szCs w:val="20"/>
      <w:lang w:eastAsia="ru-RU"/>
    </w:rPr>
  </w:style>
  <w:style w:type="paragraph" w:customStyle="1" w:styleId="Courier14">
    <w:name w:val="Courier14"/>
    <w:basedOn w:val="a0"/>
    <w:rsid w:val="00F47277"/>
    <w:pPr>
      <w:ind w:firstLine="851"/>
      <w:jc w:val="both"/>
    </w:pPr>
    <w:rPr>
      <w:rFonts w:ascii="Courier New" w:hAnsi="Courier New" w:cs="Courier New"/>
      <w:szCs w:val="28"/>
    </w:rPr>
  </w:style>
  <w:style w:type="character" w:styleId="aff8">
    <w:name w:val="Strong"/>
    <w:basedOn w:val="a1"/>
    <w:uiPriority w:val="22"/>
    <w:qFormat/>
    <w:rsid w:val="00F47277"/>
    <w:rPr>
      <w:b/>
      <w:bCs/>
    </w:rPr>
  </w:style>
  <w:style w:type="character" w:customStyle="1" w:styleId="CharStyle13">
    <w:name w:val="Char Style 13"/>
    <w:link w:val="Style12"/>
    <w:uiPriority w:val="99"/>
    <w:locked/>
    <w:rsid w:val="006F638F"/>
    <w:rPr>
      <w:sz w:val="26"/>
      <w:szCs w:val="26"/>
      <w:shd w:val="clear" w:color="auto" w:fill="FFFFFF"/>
    </w:rPr>
  </w:style>
  <w:style w:type="paragraph" w:customStyle="1" w:styleId="Style12">
    <w:name w:val="Style 12"/>
    <w:basedOn w:val="a0"/>
    <w:link w:val="CharStyle13"/>
    <w:uiPriority w:val="99"/>
    <w:rsid w:val="006F638F"/>
    <w:pPr>
      <w:widowControl w:val="0"/>
      <w:shd w:val="clear" w:color="auto" w:fill="FFFFFF"/>
      <w:spacing w:before="1440" w:after="180" w:line="367" w:lineRule="exact"/>
      <w:ind w:hanging="360"/>
      <w:jc w:val="both"/>
    </w:pPr>
    <w:rPr>
      <w:rFonts w:asciiTheme="minorHAnsi" w:eastAsiaTheme="minorHAnsi" w:hAnsiTheme="minorHAnsi" w:cstheme="minorBidi"/>
      <w:sz w:val="26"/>
      <w:szCs w:val="26"/>
      <w:lang w:eastAsia="en-US"/>
    </w:rPr>
  </w:style>
  <w:style w:type="character" w:styleId="aff9">
    <w:name w:val="Placeholder Text"/>
    <w:basedOn w:val="a1"/>
    <w:uiPriority w:val="99"/>
    <w:semiHidden/>
    <w:rsid w:val="009A3D12"/>
    <w:rPr>
      <w:color w:val="808080"/>
    </w:rPr>
  </w:style>
  <w:style w:type="character" w:customStyle="1" w:styleId="42">
    <w:name w:val="Знак Знак4"/>
    <w:basedOn w:val="a1"/>
    <w:rsid w:val="00AA058A"/>
    <w:rPr>
      <w:rFonts w:ascii="Times New Roman" w:eastAsia="Times New Roman" w:hAnsi="Times New Roman" w:cs="Times New Roman"/>
      <w:sz w:val="24"/>
      <w:szCs w:val="24"/>
      <w:lang w:eastAsia="ru-RU"/>
    </w:rPr>
  </w:style>
  <w:style w:type="character" w:customStyle="1" w:styleId="affa">
    <w:name w:val="Знак Знак"/>
    <w:basedOn w:val="a1"/>
    <w:rsid w:val="00AA058A"/>
    <w:rPr>
      <w:sz w:val="24"/>
      <w:szCs w:val="24"/>
      <w:lang w:val="ru-RU" w:eastAsia="ru-RU" w:bidi="ar-SA"/>
    </w:rPr>
  </w:style>
  <w:style w:type="character" w:customStyle="1" w:styleId="13">
    <w:name w:val="Знак Знак1"/>
    <w:basedOn w:val="a1"/>
    <w:rsid w:val="00AA058A"/>
    <w:rPr>
      <w:sz w:val="24"/>
      <w:szCs w:val="24"/>
      <w:lang w:val="ru-RU" w:eastAsia="ru-RU" w:bidi="ar-SA"/>
    </w:rPr>
  </w:style>
  <w:style w:type="character" w:customStyle="1" w:styleId="apple-converted-space">
    <w:name w:val="apple-converted-space"/>
    <w:basedOn w:val="a1"/>
    <w:rsid w:val="00AA0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83180-E0A4-4BF9-824D-77957CDC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14</Pages>
  <Words>6139</Words>
  <Characters>34997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Сизова</dc:creator>
  <cp:lastModifiedBy>Пользователь</cp:lastModifiedBy>
  <cp:revision>203</cp:revision>
  <cp:lastPrinted>2018-11-15T17:11:00Z</cp:lastPrinted>
  <dcterms:created xsi:type="dcterms:W3CDTF">2018-10-19T16:28:00Z</dcterms:created>
  <dcterms:modified xsi:type="dcterms:W3CDTF">2019-12-16T11:05:00Z</dcterms:modified>
</cp:coreProperties>
</file>