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«ГУКОВО-ГНИЛУШЕВСКОЕ СЕЛЬСКОЕ ПОСЕЛЕНИЕ»</w:t>
      </w:r>
    </w:p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ГУКОВО-ГНИЛУШЕВСКОГО</w:t>
      </w:r>
    </w:p>
    <w:p w:rsidR="00723ED3" w:rsidRDefault="00D65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23ED3" w:rsidRDefault="00723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ED3" w:rsidRDefault="00D653DD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ED3" w:rsidRDefault="00723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ED3" w:rsidRDefault="00D653DD"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30.12.2021г.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х. Гуково</w:t>
      </w:r>
    </w:p>
    <w:p w:rsidR="00723ED3" w:rsidRDefault="00723E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23ED3" w:rsidRDefault="00D653DD">
      <w:pPr>
        <w:ind w:right="4251"/>
        <w:jc w:val="both"/>
      </w:pPr>
      <w:bookmarkStart w:id="1" w:name="__DdeLink__39_2357775219"/>
      <w:r>
        <w:rPr>
          <w:rFonts w:ascii="Times New Roman" w:hAnsi="Times New Roman" w:cs="Times New Roman"/>
          <w:b/>
          <w:sz w:val="28"/>
          <w:szCs w:val="28"/>
        </w:rPr>
        <w:t xml:space="preserve">«Об определении гарантирующей организации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для оказания услуг по подвозу питьевой воды в хутор Гуково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2022 год»</w:t>
      </w:r>
    </w:p>
    <w:p w:rsidR="00723ED3" w:rsidRDefault="00723ED3">
      <w:pPr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ED3" w:rsidRDefault="00D65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ED3" w:rsidRDefault="00D653D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ст. 12 Федерального закона от 07.12.2011г. № 416-ФЗ «О водоснабжении и водоотведении»,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hyperlink r:id="rId6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 Региональной службы по тарифам Ростовской области № 68/6 от 14.12.2021 года «Об установлении тарифов в сфере холод</w:t>
        </w:r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ного водоснабжения (подвоз воды) ГУП РО «УРСВ» (ИНН 6167110467) для потребителей х. Гуково Гуково-</w:t>
        </w:r>
        <w:proofErr w:type="spellStart"/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Гнилушевского</w:t>
        </w:r>
        <w:proofErr w:type="spellEnd"/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сельского поселения, с. Прохоровка Пролетарского сельского поселения </w:t>
        </w:r>
        <w:proofErr w:type="spellStart"/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Красносулинского</w:t>
        </w:r>
        <w:proofErr w:type="spellEnd"/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района с момента официального опубликования постановления </w:t>
        </w:r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 31 декабря 2022 года»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соглашения о передаче полномочий № 3/ВКХ от 12.11.2021г., руководствуя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сь Уставом муниципального образования «Гуково-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Гнилушевское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поселение», Администрация Гуково-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</w:t>
      </w:r>
    </w:p>
    <w:p w:rsidR="00723ED3" w:rsidRDefault="00723ED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ED3" w:rsidRDefault="00D65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3ED3" w:rsidRDefault="00723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ED3" w:rsidRDefault="00D653DD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1.Определить гарантирующей организацией на территории Гуково-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водоснабжения и водоотведения Государственное унитарное предприятие Ростовской области «Управление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систем водоснабжения» (далее - ГУП РО «УРСВ»)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D3" w:rsidRDefault="00D65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2.Наделить статусом гарантирующей организации на территории Гуково-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централизованной системы холодного водоснабжения и водоотведения ГУП РО «УРСВ».</w:t>
      </w:r>
    </w:p>
    <w:p w:rsidR="00723ED3" w:rsidRDefault="00D65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зону деятельности гарантирующей организации ГУП РО «УРСВ</w:t>
      </w:r>
      <w:r>
        <w:rPr>
          <w:rFonts w:ascii="Times New Roman" w:hAnsi="Times New Roman" w:cs="Times New Roman"/>
          <w:sz w:val="28"/>
          <w:szCs w:val="28"/>
        </w:rPr>
        <w:t>» - территорию Гуково-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3ED3" w:rsidRDefault="00D653DD">
      <w:pPr>
        <w:spacing w:line="360" w:lineRule="auto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Определить гарантирующей организацией для оказания услуг по подвозу питьевой воды в 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Гуково  Гуково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на 2022 год Государственное унитарное предприятие Ростовс</w:t>
      </w:r>
      <w:r>
        <w:rPr>
          <w:rFonts w:ascii="Times New Roman" w:hAnsi="Times New Roman" w:cs="Times New Roman"/>
          <w:sz w:val="28"/>
          <w:szCs w:val="28"/>
        </w:rPr>
        <w:t>кой области «Управление развития систем водоснабжения» (далее - ГУП РО «УРСВ»).</w:t>
      </w:r>
    </w:p>
    <w:p w:rsidR="00723ED3" w:rsidRDefault="00D653DD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</w:t>
      </w:r>
      <w:r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Гуково-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Гнилушевского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723ED3" w:rsidRDefault="00D653DD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6. </w:t>
      </w:r>
      <w:r>
        <w:rPr>
          <w:rFonts w:ascii="Times New Roman" w:hAnsi="Times New Roman"/>
          <w:color w:val="00000A"/>
          <w:sz w:val="28"/>
          <w:szCs w:val="28"/>
        </w:rPr>
        <w:t>Контроль исполнения настоящего постановления оставляю за собой.</w:t>
      </w:r>
    </w:p>
    <w:p w:rsidR="00723ED3" w:rsidRDefault="00D653DD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 w:rsidR="00723ED3" w:rsidRDefault="00723ED3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D653DD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Глава Администрации </w:t>
      </w:r>
    </w:p>
    <w:p w:rsidR="00723ED3" w:rsidRDefault="00D653DD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Гуково-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Гнилушевского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                                   С.В. Филенко</w:t>
      </w: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723ED3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23ED3" w:rsidRDefault="00D653DD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Постановление вносит:</w:t>
      </w:r>
    </w:p>
    <w:p w:rsidR="00723ED3" w:rsidRDefault="00D653DD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Специалист 1 категории по благоустройству</w:t>
      </w:r>
    </w:p>
    <w:p w:rsidR="00723ED3" w:rsidRDefault="00D653DD">
      <w:pPr>
        <w:pStyle w:val="a7"/>
        <w:widowControl/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A"/>
        </w:rPr>
        <w:t>К</w:t>
      </w:r>
      <w:r>
        <w:rPr>
          <w:rFonts w:ascii="Times New Roman" w:hAnsi="Times New Roman"/>
          <w:color w:val="00000A"/>
        </w:rPr>
        <w:t>руду</w:t>
      </w:r>
      <w:proofErr w:type="spellEnd"/>
      <w:r>
        <w:rPr>
          <w:rFonts w:ascii="Times New Roman" w:hAnsi="Times New Roman"/>
          <w:color w:val="00000A"/>
        </w:rPr>
        <w:t xml:space="preserve"> Елена Николаевна</w:t>
      </w:r>
    </w:p>
    <w:sectPr w:rsidR="00723ED3">
      <w:footerReference w:type="default" r:id="rId7"/>
      <w:pgSz w:w="11906" w:h="16838"/>
      <w:pgMar w:top="1134" w:right="70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DD" w:rsidRDefault="00D653DD">
      <w:r>
        <w:separator/>
      </w:r>
    </w:p>
  </w:endnote>
  <w:endnote w:type="continuationSeparator" w:id="0">
    <w:p w:rsidR="00D653DD" w:rsidRDefault="00D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935440"/>
      <w:docPartObj>
        <w:docPartGallery w:val="Page Numbers (Bottom of Page)"/>
        <w:docPartUnique/>
      </w:docPartObj>
    </w:sdtPr>
    <w:sdtEndPr/>
    <w:sdtContent>
      <w:p w:rsidR="00723ED3" w:rsidRDefault="00D653D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2FB6">
          <w:rPr>
            <w:noProof/>
          </w:rPr>
          <w:t>2</w:t>
        </w:r>
        <w:r>
          <w:fldChar w:fldCharType="end"/>
        </w:r>
      </w:p>
    </w:sdtContent>
  </w:sdt>
  <w:p w:rsidR="00723ED3" w:rsidRDefault="00723E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DD" w:rsidRDefault="00D653DD">
      <w:r>
        <w:separator/>
      </w:r>
    </w:p>
  </w:footnote>
  <w:footnote w:type="continuationSeparator" w:id="0">
    <w:p w:rsidR="00D653DD" w:rsidRDefault="00D6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D3"/>
    <w:rsid w:val="00342FB6"/>
    <w:rsid w:val="00723ED3"/>
    <w:rsid w:val="007902A5"/>
    <w:rsid w:val="00D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B23C-45EE-4FBD-98B5-719CC60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semiHidden/>
    <w:unhideWhenUsed/>
    <w:rsid w:val="002D5A97"/>
    <w:rPr>
      <w:color w:val="0000FF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1"/>
    <w:uiPriority w:val="99"/>
    <w:qFormat/>
    <w:rsid w:val="00432B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1"/>
    <w:uiPriority w:val="99"/>
    <w:qFormat/>
    <w:rsid w:val="00432B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6A4CB0"/>
    <w:pPr>
      <w:ind w:left="720"/>
      <w:contextualSpacing/>
    </w:pPr>
  </w:style>
  <w:style w:type="paragraph" w:styleId="ae">
    <w:name w:val="header"/>
    <w:basedOn w:val="a"/>
    <w:uiPriority w:val="99"/>
    <w:unhideWhenUsed/>
    <w:rsid w:val="00432B3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432B3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kovo-gnilushevskoe.ru/tarify-gku/vodosnabzhenie/postanovlenie-68-6-ot-14-12-2021-goda-ob-ustanovlenii-tarifov-v-sfere-kholodnogo-vodosnabzheniya-podvoz-vody-gup-ro-ursv-inn-6167110467-dlya-potrebitelej-kh-gukovo-gukovo-gnilushevskogo-selskogo-poseleniya-s-prokhorovka-proletarskogo-selskogo-poseleniya-krasnosulinskogo-rajona-s-momenta-ofitsialnogo-opublikovaniya-postanovleniya-po-31-dekabrya-2022-go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Гуково-Гнилушевского сп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cp:lastPrinted>2021-11-12T09:06:00Z</cp:lastPrinted>
  <dcterms:created xsi:type="dcterms:W3CDTF">2022-02-24T12:01:00Z</dcterms:created>
  <dcterms:modified xsi:type="dcterms:W3CDTF">2022-02-24T12:01:00Z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Гуково-Гнилушевского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