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56" w:type="dxa"/>
        <w:jc w:val="left"/>
        <w:tblInd w:w="-1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56"/>
      </w:tblGrid>
      <w:tr>
        <w:trPr/>
        <w:tc>
          <w:tcPr>
            <w:tcW w:w="10156" w:type="dxa"/>
            <w:tcBorders/>
            <w:shd w:fill="auto" w:val="clear"/>
          </w:tcPr>
          <w:p>
            <w:pPr>
              <w:pStyle w:val="Normal"/>
              <w:overflowPunct w:val="true"/>
              <w:autoSpaceDE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РО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ССИЙСКАЯ ФЕДЕРАЦИЯ</w:t>
            </w:r>
          </w:p>
          <w:p>
            <w:pPr>
              <w:pStyle w:val="Normal"/>
              <w:overflowPunct w:val="true"/>
              <w:autoSpaceDE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РОСТОВСКАЯ ОБЛАСТЬ</w:t>
            </w:r>
          </w:p>
          <w:p>
            <w:pPr>
              <w:pStyle w:val="Normal"/>
              <w:overflowPunct w:val="true"/>
              <w:autoSpaceDE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КРАСНОСУЛИНСКИЙ РАЙОН</w:t>
            </w:r>
          </w:p>
          <w:p>
            <w:pPr>
              <w:pStyle w:val="Normal"/>
              <w:overflowPunct w:val="true"/>
              <w:autoSpaceDE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  <w:p>
            <w:pPr>
              <w:pStyle w:val="Normal"/>
              <w:overflowPunct w:val="true"/>
              <w:autoSpaceDE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«ГУКОВО-ГНИЛУШЕВСКОЕ СЕЛЬСКОЕ ПОСЕЛЕНИЕ»</w:t>
            </w:r>
          </w:p>
          <w:p>
            <w:pPr>
              <w:pStyle w:val="Normal"/>
              <w:overflowPunct w:val="true"/>
              <w:autoSpaceDE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ГУКОВО-ГНИЛУШЕВСКОГО</w:t>
            </w:r>
          </w:p>
          <w:p>
            <w:pPr>
              <w:pStyle w:val="Normal"/>
              <w:overflowPunct w:val="true"/>
              <w:autoSpaceDE w:val="true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tbl>
            <w:tblPr>
              <w:tblW w:w="9165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9"/>
              <w:gridCol w:w="2101"/>
              <w:gridCol w:w="4"/>
              <w:gridCol w:w="3091"/>
            </w:tblGrid>
            <w:tr>
              <w:trPr/>
              <w:tc>
                <w:tcPr>
                  <w:tcW w:w="3969" w:type="dxa"/>
                  <w:tcBorders/>
                  <w:shd w:fill="auto" w:val="clear"/>
                </w:tcPr>
                <w:p>
                  <w:pPr>
                    <w:pStyle w:val="Normal"/>
                    <w:ind w:left="-108" w:right="0" w:hanging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  <w:t>25</w:t>
                  </w: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  <w:t xml:space="preserve">.2022г.                    </w:t>
                  </w:r>
                </w:p>
              </w:tc>
              <w:tc>
                <w:tcPr>
                  <w:tcW w:w="2105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highlight w:val="white"/>
                    </w:rPr>
                    <w:t xml:space="preserve">  </w:t>
                  </w:r>
                  <w:r>
                    <w:rPr>
                      <w:rFonts w:cs="Times New Roman" w:ascii="Times New Roman" w:hAnsi="Times New Roman"/>
                      <w:sz w:val="28"/>
                      <w:szCs w:val="28"/>
                      <w:highlight w:val="white"/>
                    </w:rPr>
                    <w:t>№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highlight w:val="white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highlight w:val="white"/>
                    </w:rPr>
                    <w:t>94</w:t>
                  </w:r>
                  <w:r>
                    <w:rPr>
                      <w:rFonts w:cs="Times New Roman" w:ascii="Times New Roman" w:hAnsi="Times New Roman"/>
                      <w:sz w:val="28"/>
                      <w:szCs w:val="28"/>
                      <w:highlight w:val="white"/>
                    </w:rPr>
                    <w:t xml:space="preserve">      </w:t>
                  </w: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  <w:t xml:space="preserve">                            </w:t>
                  </w:r>
                </w:p>
              </w:tc>
              <w:tc>
                <w:tcPr>
                  <w:tcW w:w="3091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  <w:t>х. Гуково</w:t>
                  </w:r>
                </w:p>
                <w:p>
                  <w:pPr>
                    <w:pStyle w:val="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6070" w:type="dxa"/>
                  <w:gridSpan w:val="2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overflowPunct w:val="true"/>
                    <w:textAlignment w:val="auto"/>
                    <w:rPr>
                      <w:rFonts w:ascii="Times New Roman" w:hAnsi="Times New Roman" w:cs="Times New Roman"/>
                      <w:b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3095" w:type="dxa"/>
                  <w:gridSpan w:val="2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overflowPunct w:val="true"/>
              <w:spacing w:lineRule="auto" w:line="276"/>
              <w:ind w:hanging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156" w:type="dxa"/>
            <w:tcBorders/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ind w:right="5385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Об  определении мест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а временного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складирования снега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на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территории муниципального образования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bCs/>
                <w:sz w:val="24"/>
                <w:szCs w:val="24"/>
              </w:rPr>
              <w:t xml:space="preserve">Гуково-Гнилушевское </w:t>
            </w:r>
            <w:r>
              <w:rPr>
                <w:b/>
                <w:bCs/>
                <w:sz w:val="24"/>
                <w:szCs w:val="24"/>
              </w:rPr>
              <w:t xml:space="preserve"> сельско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    поселени</w:t>
            </w:r>
            <w:r>
              <w:rPr>
                <w:b/>
                <w:bCs/>
                <w:sz w:val="24"/>
                <w:szCs w:val="24"/>
              </w:rPr>
              <w:t>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tabs>
                <w:tab w:val="left" w:pos="696" w:leader="none"/>
                <w:tab w:val="left" w:pos="3830" w:leader="none"/>
              </w:tabs>
              <w:spacing w:lineRule="exact" w:line="312"/>
              <w:ind w:hanging="0"/>
              <w:rPr/>
            </w:pPr>
            <w:r>
              <w:rPr>
                <w:color w:val="000000"/>
                <w:spacing w:val="-3"/>
                <w:szCs w:val="28"/>
              </w:rPr>
              <w:t xml:space="preserve"> </w:t>
            </w:r>
          </w:p>
          <w:p>
            <w:pPr>
              <w:pStyle w:val="NoSpacing"/>
              <w:bidi w:val="0"/>
              <w:spacing w:lineRule="auto" w:line="360"/>
              <w:ind w:hanging="0"/>
              <w:rPr/>
            </w:pPr>
            <w:r>
              <w:rPr/>
              <w:t xml:space="preserve">      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В целях обеспечения своевременной очистки дорог, улиц, площадей в период интенсивных снегопадов, упорядочения уборки на территории муниципального образования «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Гуково-Гнилушевское сельское поселение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 xml:space="preserve">» в зимний период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 xml:space="preserve">2022-2023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года и определении мест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 xml:space="preserve"> временного складирования снега, в соответствии со стать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й 14 Федерального закона от 06.10.2003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 xml:space="preserve"> № 131 - ФЗ «Об общих принципах организации местного самоуправления в Российской Федерации»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 xml:space="preserve"> Администрация Гуково-Гнилушевского сельского поселения, </w:t>
            </w:r>
          </w:p>
          <w:p>
            <w:pPr>
              <w:pStyle w:val="Normal"/>
              <w:overflowPunct w:val="true"/>
              <w:bidi w:val="0"/>
              <w:spacing w:lineRule="auto" w:line="360"/>
              <w:ind w:hanging="0"/>
              <w:jc w:val="center"/>
              <w:textAlignment w:val="auto"/>
              <w:rPr>
                <w:i w:val="false"/>
                <w:caps w:val="false"/>
                <w:smallCaps w:val="false"/>
                <w:color w:val="252525"/>
                <w:spacing w:val="0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overflowPunct w:val="true"/>
              <w:bidi w:val="0"/>
              <w:spacing w:lineRule="auto" w:line="360"/>
              <w:ind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ПОСТАНОВЛЯЕТ:</w:t>
            </w:r>
          </w:p>
          <w:p>
            <w:pPr>
              <w:pStyle w:val="Normal"/>
              <w:overflowPunct w:val="true"/>
              <w:bidi w:val="0"/>
              <w:spacing w:lineRule="auto" w:line="360"/>
              <w:ind w:hanging="0"/>
              <w:jc w:val="center"/>
              <w:textAlignment w:val="auto"/>
              <w:rPr>
                <w:i w:val="false"/>
                <w:caps w:val="false"/>
                <w:smallCaps w:val="false"/>
                <w:color w:val="252525"/>
                <w:spacing w:val="0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overflowPunct w:val="true"/>
              <w:bidi w:val="0"/>
              <w:spacing w:lineRule="auto" w:line="360"/>
              <w:ind w:hanging="0"/>
              <w:jc w:val="both"/>
              <w:textAlignment w:val="auto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 xml:space="preserve">1.Определить в качестве места открытой площадки для временного складирования снега в зимний период 2022-2023г.г. площадку: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 xml:space="preserve">земельный участок из земель населенного пункта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 xml:space="preserve">х. Коминтерн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с 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оординатной привязкой 47.987794 СШ 39.837046 ВД.</w:t>
            </w:r>
          </w:p>
          <w:p>
            <w:pPr>
              <w:pStyle w:val="Normal"/>
              <w:overflowPunct w:val="true"/>
              <w:bidi w:val="0"/>
              <w:spacing w:lineRule="auto" w:line="360"/>
              <w:ind w:hanging="0"/>
              <w:jc w:val="both"/>
              <w:textAlignment w:val="auto"/>
              <w:rPr>
                <w:rFonts w:ascii="Times New Roman" w:hAnsi="Times New Roman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Обеспечить подготовку указанн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приема снега.</w:t>
            </w:r>
          </w:p>
          <w:p>
            <w:pPr>
              <w:pStyle w:val="Normal"/>
              <w:bidi w:val="0"/>
              <w:spacing w:lineRule="auto" w:line="360"/>
              <w:ind w:hanging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Настоящее постановление опубликовать на официальном сайте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Гуково-Гнилушевского сельского поселения в информационно-телекоммуникацонной сети «Интернет».</w:t>
            </w:r>
          </w:p>
          <w:p>
            <w:pPr>
              <w:pStyle w:val="Normal"/>
              <w:overflowPunct w:val="true"/>
              <w:bidi w:val="0"/>
              <w:spacing w:lineRule="auto" w:line="360"/>
              <w:ind w:hanging="0"/>
              <w:jc w:val="both"/>
              <w:textAlignment w:val="auto"/>
              <w:rPr>
                <w:rFonts w:ascii="Times New Roman" w:hAnsi="Times New Roman"/>
                <w:bCs/>
                <w:caps w:val="false"/>
                <w:smallCaps w:val="false"/>
                <w:color w:val="252525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4. Контроль за исполнением постановления оставляю за собой.</w:t>
            </w:r>
          </w:p>
          <w:p>
            <w:pPr>
              <w:pStyle w:val="3"/>
              <w:jc w:val="both"/>
              <w:rPr/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                                                </w:t>
            </w:r>
          </w:p>
        </w:tc>
      </w:tr>
      <w:tr>
        <w:trPr/>
        <w:tc>
          <w:tcPr>
            <w:tcW w:w="10156" w:type="dxa"/>
            <w:tcBorders/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ind w:right="5385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overflowPunct w:val="true"/>
        <w:bidi w:val="0"/>
        <w:spacing w:lineRule="auto" w:line="360"/>
        <w:ind w:hanging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Normal"/>
        <w:overflowPunct w:val="true"/>
        <w:bidi w:val="0"/>
        <w:spacing w:lineRule="auto" w:line="360"/>
        <w:ind w:hanging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Гуково-Гнилушевского сельского поселения                                          С.В. Филенко</w:t>
      </w:r>
    </w:p>
    <w:sectPr>
      <w:type w:val="nextPage"/>
      <w:pgSz w:w="11906" w:h="16838"/>
      <w:pgMar w:left="1247" w:right="737" w:header="0" w:top="567" w:footer="0" w:bottom="56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a1008"/>
    <w:pPr>
      <w:widowControl w:val="false"/>
      <w:bidi w:val="0"/>
      <w:ind w:firstLine="709"/>
      <w:jc w:val="both"/>
    </w:pPr>
    <w:rPr>
      <w:rFonts w:ascii="Times New Roman" w:hAnsi="Times New Roman" w:eastAsia="Times New Roman" w:cs="Times New Roman"/>
      <w:color w:val="auto"/>
      <w:sz w:val="28"/>
      <w:szCs w:val="24"/>
      <w:lang w:val="ru-RU" w:eastAsia="ru-RU" w:bidi="ar-SA"/>
    </w:rPr>
  </w:style>
  <w:style w:type="paragraph" w:styleId="1">
    <w:name w:val="Heading 1"/>
    <w:basedOn w:val="Normal"/>
    <w:qFormat/>
    <w:rsid w:val="000a1008"/>
    <w:pPr>
      <w:keepNext/>
      <w:widowControl/>
      <w:ind w:hanging="0"/>
      <w:jc w:val="center"/>
      <w:outlineLvl w:val="0"/>
    </w:pPr>
    <w:rPr>
      <w:szCs w:val="20"/>
    </w:rPr>
  </w:style>
  <w:style w:type="paragraph" w:styleId="2">
    <w:name w:val="Heading 2"/>
    <w:basedOn w:val="Normal"/>
    <w:qFormat/>
    <w:rsid w:val="000a1008"/>
    <w:pPr>
      <w:keepNext/>
      <w:widowControl/>
      <w:ind w:hanging="0"/>
      <w:jc w:val="center"/>
      <w:outlineLvl w:val="1"/>
    </w:pPr>
    <w:rPr>
      <w:sz w:val="40"/>
      <w:szCs w:val="20"/>
    </w:rPr>
  </w:style>
  <w:style w:type="paragraph" w:styleId="3">
    <w:name w:val="Heading 3"/>
    <w:basedOn w:val="Normal"/>
    <w:qFormat/>
    <w:rsid w:val="000a1008"/>
    <w:pPr>
      <w:keepNext/>
      <w:ind w:hanging="0"/>
      <w:jc w:val="right"/>
      <w:outlineLvl w:val="2"/>
    </w:pPr>
    <w:rPr>
      <w:b/>
      <w:bCs/>
    </w:rPr>
  </w:style>
  <w:style w:type="paragraph" w:styleId="5">
    <w:name w:val="Heading 5"/>
    <w:basedOn w:val="Normal"/>
    <w:qFormat/>
    <w:rsid w:val="000a1008"/>
    <w:pPr>
      <w:keepNext/>
      <w:widowControl/>
      <w:ind w:hanging="0"/>
      <w:jc w:val="center"/>
      <w:outlineLvl w:val="4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Style10">
    <w:name w:val="Символ нумерации"/>
    <w:qFormat/>
    <w:rPr/>
  </w:style>
  <w:style w:type="character" w:styleId="Style11">
    <w:name w:val="Маркеры списка"/>
    <w:qFormat/>
    <w:rPr>
      <w:rFonts w:ascii="OpenSymbol" w:hAnsi="OpenSymbol" w:eastAsia="OpenSymbol" w:cs="OpenSymbol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rsid w:val="000a1008"/>
    <w:pPr>
      <w:tabs>
        <w:tab w:val="left" w:pos="8126" w:leader="none"/>
      </w:tabs>
      <w:ind w:hanging="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Body Text Indent"/>
    <w:basedOn w:val="Normal"/>
    <w:rsid w:val="000a1008"/>
    <w:pPr>
      <w:tabs>
        <w:tab w:val="left" w:pos="8126" w:leader="none"/>
      </w:tabs>
    </w:pPr>
    <w:rPr/>
  </w:style>
  <w:style w:type="paragraph" w:styleId="BodyText2">
    <w:name w:val="Body Text 2"/>
    <w:basedOn w:val="Normal"/>
    <w:qFormat/>
    <w:rsid w:val="000a1008"/>
    <w:pPr>
      <w:shd w:val="clear" w:color="auto" w:fill="FFFFFF"/>
      <w:spacing w:lineRule="exact" w:line="307" w:before="619" w:after="0"/>
      <w:ind w:right="5702" w:hanging="0"/>
      <w:jc w:val="left"/>
    </w:pPr>
    <w:rPr>
      <w:color w:val="000000"/>
      <w:spacing w:val="-4"/>
      <w:szCs w:val="28"/>
    </w:rPr>
  </w:style>
  <w:style w:type="paragraph" w:styleId="NoSpacing">
    <w:name w:val="No Spacing"/>
    <w:uiPriority w:val="1"/>
    <w:qFormat/>
    <w:rsid w:val="002146a0"/>
    <w:pPr>
      <w:widowControl w:val="false"/>
      <w:bidi w:val="0"/>
      <w:ind w:firstLine="709"/>
      <w:jc w:val="both"/>
    </w:pPr>
    <w:rPr>
      <w:rFonts w:ascii="Times New Roman" w:hAnsi="Times New Roman" w:eastAsia="Times New Roman" w:cs="Times New Roman"/>
      <w:color w:val="auto"/>
      <w:sz w:val="28"/>
      <w:szCs w:val="24"/>
      <w:lang w:val="ru-RU" w:eastAsia="ru-RU" w:bidi="ar-SA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5e4a6d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LibreOffice/5.3.3.2$Windows_x86 LibreOffice_project/3d9a8b4b4e538a85e0782bd6c2d430bafe583448</Application>
  <Pages>1</Pages>
  <Words>160</Words>
  <Characters>1305</Characters>
  <CharactersWithSpaces>1675</CharactersWithSpaces>
  <Paragraphs>22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2018-10-30T09:23:00Z</dcterms:created>
  <dc:creator>Бетева</dc:creator>
  <dc:description/>
  <dc:language>ru-RU</dc:language>
  <cp:lastModifiedBy/>
  <cp:lastPrinted>2022-10-18T14:37:41Z</cp:lastPrinted>
  <dcterms:modified xsi:type="dcterms:W3CDTF">2022-10-18T14:38:19Z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