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РОССИЙСКАЯ ФЕДЕРАЦИЯ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РОСТОВСКАЯ ОБЛАСТЬ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КРАСНОСУЛИНСКИЙ РАЙОН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АДМИНИСТРАЦИЯ ГУКОВО-ГНИЛУШЕВСКОГО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СЕЛЬСКОГО ПОСЕЛЕНИЯ</w:t>
      </w:r>
    </w:p>
    <w:p w:rsidR="00AB056D" w:rsidRPr="00AB056D" w:rsidRDefault="00C20434" w:rsidP="00AB056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AB056D" w:rsidRPr="00AB056D" w:rsidRDefault="00AB056D" w:rsidP="00AB056D">
      <w:pPr>
        <w:keepNext/>
        <w:jc w:val="center"/>
        <w:outlineLvl w:val="0"/>
        <w:rPr>
          <w:b/>
          <w:sz w:val="28"/>
          <w:szCs w:val="28"/>
          <w:lang w:val="x-none" w:eastAsia="x-none"/>
        </w:rPr>
      </w:pPr>
      <w:r w:rsidRPr="00AB056D">
        <w:rPr>
          <w:b/>
          <w:sz w:val="28"/>
          <w:szCs w:val="28"/>
          <w:lang w:val="x-none" w:eastAsia="x-none"/>
        </w:rPr>
        <w:t>ПОСТАНОВЛЕНИЕ</w:t>
      </w:r>
    </w:p>
    <w:p w:rsidR="00AB056D" w:rsidRPr="00AB056D" w:rsidRDefault="00AB056D" w:rsidP="00AB056D">
      <w:pPr>
        <w:rPr>
          <w:sz w:val="24"/>
          <w:szCs w:val="24"/>
        </w:rPr>
      </w:pPr>
    </w:p>
    <w:p w:rsidR="00AB056D" w:rsidRPr="00AB056D" w:rsidRDefault="00C20434" w:rsidP="00AB056D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AB056D" w:rsidRPr="00AB056D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AB056D" w:rsidRPr="00AB056D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="00AB056D" w:rsidRPr="00AB056D">
        <w:rPr>
          <w:sz w:val="28"/>
          <w:szCs w:val="28"/>
        </w:rPr>
        <w:t xml:space="preserve"> </w:t>
      </w:r>
      <w:r w:rsidR="00AB056D" w:rsidRPr="00AB056D">
        <w:rPr>
          <w:sz w:val="28"/>
          <w:szCs w:val="28"/>
        </w:rPr>
        <w:tab/>
        <w:t xml:space="preserve">                                           №</w:t>
      </w:r>
      <w:r>
        <w:rPr>
          <w:sz w:val="28"/>
          <w:szCs w:val="28"/>
        </w:rPr>
        <w:t>__</w:t>
      </w:r>
      <w:r w:rsidR="00AB056D" w:rsidRPr="00AB056D">
        <w:rPr>
          <w:sz w:val="28"/>
          <w:szCs w:val="28"/>
        </w:rPr>
        <w:t xml:space="preserve">                                                х. Гуково</w:t>
      </w:r>
    </w:p>
    <w:p w:rsidR="00AB056D" w:rsidRPr="00AB056D" w:rsidRDefault="00AB056D" w:rsidP="00AB056D">
      <w:pPr>
        <w:tabs>
          <w:tab w:val="center" w:pos="3686"/>
          <w:tab w:val="right" w:pos="7938"/>
        </w:tabs>
        <w:rPr>
          <w:sz w:val="28"/>
          <w:szCs w:val="28"/>
        </w:rPr>
      </w:pPr>
    </w:p>
    <w:p w:rsidR="00AB056D" w:rsidRPr="00AB056D" w:rsidRDefault="00AB056D" w:rsidP="00AB056D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Об утверждении отчета о</w:t>
      </w:r>
      <w:r w:rsidR="00C20434">
        <w:rPr>
          <w:sz w:val="28"/>
          <w:szCs w:val="28"/>
        </w:rPr>
        <w:t>б исполнении плана</w:t>
      </w:r>
      <w:r w:rsidRPr="00AB056D">
        <w:rPr>
          <w:sz w:val="28"/>
          <w:szCs w:val="28"/>
        </w:rPr>
        <w:t xml:space="preserve"> реализации 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="00C20434">
        <w:rPr>
          <w:sz w:val="28"/>
          <w:szCs w:val="28"/>
        </w:rPr>
        <w:t xml:space="preserve">» за </w:t>
      </w:r>
      <w:r w:rsidRPr="00AB056D">
        <w:rPr>
          <w:sz w:val="28"/>
          <w:szCs w:val="28"/>
        </w:rPr>
        <w:t xml:space="preserve"> 2023 год»</w:t>
      </w:r>
    </w:p>
    <w:p w:rsidR="00AB056D" w:rsidRPr="00AB056D" w:rsidRDefault="00AB056D" w:rsidP="00AB05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В соответствии с постановлением Администрации Гуково-Гнилушевского сельского поселения от 05.02.2018 № 9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рекомендаций», руководствуясь ст. 3</w:t>
      </w:r>
      <w:r w:rsidR="00C20434">
        <w:rPr>
          <w:sz w:val="28"/>
          <w:szCs w:val="28"/>
        </w:rPr>
        <w:t>5</w:t>
      </w:r>
      <w:r w:rsidRPr="00AB056D">
        <w:rPr>
          <w:sz w:val="28"/>
          <w:szCs w:val="28"/>
        </w:rPr>
        <w:t xml:space="preserve"> Устава муниципального образования «Гуково-Гнилушевское сельское поселение», -</w:t>
      </w:r>
    </w:p>
    <w:p w:rsidR="00AB056D" w:rsidRPr="00AB056D" w:rsidRDefault="00AB056D" w:rsidP="00AB056D">
      <w:pPr>
        <w:autoSpaceDE w:val="0"/>
        <w:autoSpaceDN w:val="0"/>
        <w:adjustRightInd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  <w:r w:rsidRPr="00AB056D">
        <w:rPr>
          <w:spacing w:val="60"/>
          <w:sz w:val="28"/>
          <w:szCs w:val="28"/>
        </w:rPr>
        <w:t>ПОСТАНОВЛЯЕТ:</w:t>
      </w: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1. Утвердить отчет о</w:t>
      </w:r>
      <w:r w:rsidR="00C20434">
        <w:rPr>
          <w:sz w:val="28"/>
          <w:szCs w:val="28"/>
        </w:rPr>
        <w:t xml:space="preserve">б исполнении плана </w:t>
      </w:r>
      <w:r w:rsidRPr="00AB056D">
        <w:rPr>
          <w:sz w:val="28"/>
          <w:szCs w:val="28"/>
        </w:rPr>
        <w:t xml:space="preserve"> реализации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Pr="00AB056D">
        <w:rPr>
          <w:sz w:val="28"/>
          <w:szCs w:val="28"/>
        </w:rPr>
        <w:t>» за 2023 год согласно приложению.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2. Настоящее постановление подлежит размещению на официальном сайте муниципального образования «Гуково-Гнилушевское сельское поселение» в сети «Интернет».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4. </w:t>
      </w:r>
      <w:proofErr w:type="gramStart"/>
      <w:r w:rsidRPr="00AB056D">
        <w:rPr>
          <w:sz w:val="28"/>
          <w:szCs w:val="28"/>
        </w:rPr>
        <w:t>Контроль за</w:t>
      </w:r>
      <w:proofErr w:type="gramEnd"/>
      <w:r w:rsidRPr="00AB056D">
        <w:rPr>
          <w:sz w:val="28"/>
          <w:szCs w:val="28"/>
        </w:rPr>
        <w:t xml:space="preserve"> исполнением постановления остается  за главой Администрации Гуково-Гнилушевского сельского поселения.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         Глава Администрации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Гуково-Гнилушевского</w:t>
      </w:r>
    </w:p>
    <w:p w:rsidR="004E4510" w:rsidRPr="00B032B8" w:rsidRDefault="00AB056D" w:rsidP="00C204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056D">
        <w:rPr>
          <w:sz w:val="28"/>
          <w:szCs w:val="28"/>
        </w:rPr>
        <w:t>сельского поселения                                                    С.В.Филенко</w:t>
      </w:r>
      <w:r w:rsidR="00883997">
        <w:rPr>
          <w:bCs/>
          <w:sz w:val="26"/>
          <w:szCs w:val="26"/>
        </w:rPr>
        <w:t>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E558E2" w:rsidRPr="00E558E2" w:rsidRDefault="00E558E2" w:rsidP="00E558E2">
      <w:pPr>
        <w:suppressAutoHyphens/>
        <w:jc w:val="right"/>
        <w:rPr>
          <w:sz w:val="24"/>
          <w:szCs w:val="24"/>
        </w:rPr>
      </w:pPr>
    </w:p>
    <w:p w:rsidR="00E558E2" w:rsidRPr="00E558E2" w:rsidRDefault="00E558E2" w:rsidP="00E558E2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Приложение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к постановлению Администрации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>Гуково-Гнилушевского  сельского поселения</w:t>
      </w:r>
    </w:p>
    <w:p w:rsidR="00E558E2" w:rsidRPr="00C20434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  <w:highlight w:val="white"/>
        </w:rPr>
        <w:t xml:space="preserve">от </w:t>
      </w:r>
      <w:r w:rsidR="00C20434">
        <w:rPr>
          <w:sz w:val="24"/>
          <w:szCs w:val="24"/>
          <w:highlight w:val="white"/>
        </w:rPr>
        <w:t>__</w:t>
      </w:r>
      <w:r w:rsidRPr="00E558E2">
        <w:rPr>
          <w:sz w:val="24"/>
          <w:szCs w:val="24"/>
          <w:highlight w:val="white"/>
        </w:rPr>
        <w:t>.</w:t>
      </w:r>
      <w:r w:rsidR="00C20434">
        <w:rPr>
          <w:sz w:val="24"/>
          <w:szCs w:val="24"/>
          <w:highlight w:val="white"/>
        </w:rPr>
        <w:t>__</w:t>
      </w:r>
      <w:r w:rsidRPr="00E558E2">
        <w:rPr>
          <w:sz w:val="24"/>
          <w:szCs w:val="24"/>
          <w:highlight w:val="white"/>
        </w:rPr>
        <w:t>.20</w:t>
      </w:r>
      <w:r w:rsidR="00C20434">
        <w:rPr>
          <w:sz w:val="24"/>
          <w:szCs w:val="24"/>
          <w:highlight w:val="white"/>
        </w:rPr>
        <w:t>__</w:t>
      </w:r>
      <w:r w:rsidRPr="00E558E2">
        <w:rPr>
          <w:sz w:val="24"/>
          <w:szCs w:val="24"/>
          <w:highlight w:val="white"/>
        </w:rPr>
        <w:t>г. №</w:t>
      </w:r>
      <w:r w:rsidR="00C20434">
        <w:rPr>
          <w:sz w:val="24"/>
          <w:szCs w:val="24"/>
        </w:rPr>
        <w:t>__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white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yello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>Отчет об исполнении плана реализации муниципальной программы</w:t>
      </w:r>
      <w:r w:rsidRPr="00E558E2">
        <w:rPr>
          <w:b/>
          <w:bCs/>
          <w:sz w:val="24"/>
          <w:szCs w:val="24"/>
          <w:lang w:eastAsia="zh-CN"/>
        </w:rPr>
        <w:t>: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 «</w:t>
      </w:r>
      <w:r w:rsidRPr="00E558E2">
        <w:rPr>
          <w:b/>
          <w:bCs/>
          <w:sz w:val="28"/>
          <w:szCs w:val="28"/>
          <w:u w:val="single"/>
          <w:lang w:eastAsia="zh-CN"/>
        </w:rPr>
        <w:t>Благоустройство территории и жилищно-коммунальное хозяйство</w:t>
      </w:r>
      <w:r w:rsidRPr="00E558E2">
        <w:rPr>
          <w:b/>
          <w:bCs/>
          <w:sz w:val="28"/>
          <w:szCs w:val="28"/>
          <w:lang w:eastAsia="zh-CN"/>
        </w:rPr>
        <w:t xml:space="preserve">»  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отчетный период </w:t>
      </w:r>
      <w:r w:rsidR="00C20434">
        <w:rPr>
          <w:b/>
          <w:bCs/>
          <w:sz w:val="28"/>
          <w:szCs w:val="28"/>
          <w:lang w:eastAsia="zh-CN"/>
        </w:rPr>
        <w:t>12 месяцев</w:t>
      </w:r>
      <w:r w:rsidRPr="00E558E2">
        <w:rPr>
          <w:b/>
          <w:bCs/>
          <w:sz w:val="28"/>
          <w:szCs w:val="28"/>
          <w:lang w:eastAsia="zh-CN"/>
        </w:rPr>
        <w:t xml:space="preserve"> 2023г.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sz w:val="16"/>
          <w:szCs w:val="16"/>
          <w:lang w:eastAsia="zh-CN"/>
        </w:rPr>
      </w:pPr>
    </w:p>
    <w:tbl>
      <w:tblPr>
        <w:tblW w:w="0" w:type="auto"/>
        <w:tblInd w:w="-32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89"/>
        <w:gridCol w:w="1935"/>
        <w:gridCol w:w="2695"/>
        <w:gridCol w:w="1276"/>
        <w:gridCol w:w="1245"/>
        <w:gridCol w:w="1080"/>
        <w:gridCol w:w="1140"/>
        <w:gridCol w:w="1125"/>
        <w:gridCol w:w="1281"/>
        <w:gridCol w:w="2225"/>
      </w:tblGrid>
      <w:tr w:rsidR="00E558E2" w:rsidRPr="00E558E2" w:rsidTr="001F520F">
        <w:trPr>
          <w:cantSplit/>
          <w:trHeight w:val="6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75" w:right="-75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E558E2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558E2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Ответственный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 исполнитель, соисполнитель, участник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(должность/ ФИО) </w:t>
            </w:r>
            <w:hyperlink w:anchor="Par1127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Результат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Фактическая дата начала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 </w:t>
            </w:r>
            <w:r w:rsidRPr="00E558E2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Фактическая дата окончания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реализации,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наступления  </w:t>
            </w:r>
            <w:r w:rsidRPr="00E558E2">
              <w:rPr>
                <w:sz w:val="22"/>
                <w:szCs w:val="22"/>
                <w:lang w:eastAsia="zh-CN"/>
              </w:rPr>
              <w:br/>
              <w:t>контроль-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E558E2">
              <w:rPr>
                <w:sz w:val="22"/>
                <w:szCs w:val="22"/>
                <w:lang w:eastAsia="zh-CN"/>
              </w:rPr>
              <w:t>ного</w:t>
            </w:r>
            <w:proofErr w:type="spellEnd"/>
            <w:r w:rsidRPr="00E558E2">
              <w:rPr>
                <w:sz w:val="22"/>
                <w:szCs w:val="22"/>
                <w:lang w:eastAsia="zh-CN"/>
              </w:rPr>
              <w:t xml:space="preserve"> </w:t>
            </w:r>
            <w:r w:rsidRPr="00E558E2">
              <w:rPr>
                <w:sz w:val="22"/>
                <w:szCs w:val="22"/>
                <w:lang w:eastAsia="zh-CN"/>
              </w:rPr>
              <w:br/>
              <w:t>события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Расходы бюджета поселения на реализацию муниципальной      </w:t>
            </w:r>
            <w:r w:rsidRPr="00E558E2">
              <w:rPr>
                <w:sz w:val="22"/>
                <w:szCs w:val="22"/>
                <w:lang w:eastAsia="zh-CN"/>
              </w:rPr>
              <w:br/>
              <w:t>программы, тыс. руб.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Заключено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контрактов, договоров, соглашений на отчетную дату, тыс. руб.   </w:t>
            </w:r>
            <w:r w:rsidRPr="00E558E2">
              <w:rPr>
                <w:sz w:val="22"/>
                <w:szCs w:val="22"/>
                <w:lang w:eastAsia="zh-CN"/>
              </w:rPr>
              <w:br/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Объемы неосвоенных средств и причины их не освоения</w:t>
            </w:r>
          </w:p>
        </w:tc>
      </w:tr>
      <w:tr w:rsidR="00E558E2" w:rsidRPr="00E558E2" w:rsidTr="001F520F">
        <w:trPr>
          <w:cantSplit/>
          <w:trHeight w:val="7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муниципальной программой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 бюджетной росписью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 на отчетную дату </w:t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rPr>
          <w:trHeight w:val="16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b/>
                <w:sz w:val="24"/>
                <w:szCs w:val="24"/>
                <w:lang w:eastAsia="zh-CN"/>
              </w:rPr>
              <w:t>Подпрограмма 1 «</w:t>
            </w:r>
            <w:r w:rsidRPr="00E558E2">
              <w:rPr>
                <w:b/>
                <w:sz w:val="24"/>
                <w:szCs w:val="22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мероприятие 1.1. «Содержание и ремонт объектов коммунального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lastRenderedPageBreak/>
              <w:t>хозяйства»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Гуково-Гнилушевского сельского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  <w:r w:rsidR="00E558E2" w:rsidRPr="00E558E2">
              <w:rPr>
                <w:sz w:val="24"/>
                <w:szCs w:val="22"/>
                <w:lang w:eastAsia="zh-CN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</w:rPr>
              <w:lastRenderedPageBreak/>
              <w:t xml:space="preserve">Техническое обслуживание, аварийное обследование </w:t>
            </w:r>
            <w:r w:rsidRPr="00E558E2">
              <w:rPr>
                <w:sz w:val="24"/>
                <w:szCs w:val="24"/>
                <w:highlight w:val="white"/>
              </w:rPr>
              <w:lastRenderedPageBreak/>
              <w:t>и ремонт объектов газового хозяйства, оказание услуг по организации поверки и выполнение работ по ремонту.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1F52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«Информирование населения по вопросам жилищно-коммунального хозяйства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проводилось информирование населения по вопросам коммунального хозяйства. Проведен 1 сход граждан в хуторе Новоровенецкий по вопросу строительства распределительных газопроводов.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558E2" w:rsidRPr="00E558E2" w:rsidTr="00C20434">
        <w:trPr>
          <w:trHeight w:val="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1.3.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«Строительство, реконструкция, капитальный ремонт и ремонт объектов газ</w:t>
            </w:r>
            <w:proofErr w:type="gramStart"/>
            <w:r w:rsidRPr="00E558E2">
              <w:rPr>
                <w:sz w:val="24"/>
                <w:szCs w:val="24"/>
                <w:lang w:eastAsia="zh-CN"/>
              </w:rPr>
              <w:t>о-</w:t>
            </w:r>
            <w:proofErr w:type="gramEnd"/>
            <w:r w:rsidRPr="00E558E2">
              <w:rPr>
                <w:sz w:val="24"/>
                <w:szCs w:val="24"/>
                <w:lang w:eastAsia="zh-CN"/>
              </w:rPr>
              <w:t xml:space="preserve"> и водо- снабжения, включая разработку проектно-сметной документации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C20434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1.4.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«Расходы на возмещение предприятиям жилищно-коммунального хозяйства части платы граждан за коммунальные услуги (субсидии юридическим лицам, кроме некоммерческих организаций,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br/>
              <w:t xml:space="preserve">программы 1.1.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Объекты коммунального хозяйства в исправном состоянии. Население проинформировано по вопросам коммунального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хозяйства.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b/>
                <w:sz w:val="24"/>
                <w:szCs w:val="22"/>
              </w:rPr>
              <w:t>Подпрограмма 2. «</w:t>
            </w:r>
            <w:r w:rsidRPr="00E558E2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Благоустройство территории Гуково-Гнилушевского сельского поселения»</w:t>
            </w:r>
            <w:r w:rsidRPr="00E558E2">
              <w:rPr>
                <w:b/>
                <w:sz w:val="24"/>
                <w:szCs w:val="22"/>
              </w:rPr>
              <w:t xml:space="preserve">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1213,1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1213,1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1212,3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1212,3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C20434" w:rsidP="00C20434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0,8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 – </w:t>
            </w:r>
            <w:r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  мероприятие 2.1.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 xml:space="preserve">Оплата за электроэнергию уличного освещения производилась по договору </w:t>
            </w:r>
          </w:p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>№ 61270201776 от 19.01.2023г.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1174,8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C20434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1174,8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1174,1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1174,1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0,7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- </w:t>
            </w: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2.2. «Уборка мусора и несанкционированных свалок, создание условий для организации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централизованного сбора и вывоза твердых бытовых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отходов»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1 категории по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lastRenderedPageBreak/>
              <w:t xml:space="preserve">Для повышения уровня комфортности и чистоты в населенных пунктах, расположенных на территории поселения были проведены </w:t>
            </w:r>
            <w:r w:rsidR="002F7DF6">
              <w:rPr>
                <w:sz w:val="24"/>
                <w:szCs w:val="22"/>
              </w:rPr>
              <w:t>4</w:t>
            </w:r>
            <w:r w:rsidRPr="00E558E2">
              <w:rPr>
                <w:sz w:val="24"/>
                <w:szCs w:val="22"/>
              </w:rPr>
              <w:t xml:space="preserve"> субботника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 xml:space="preserve">Проведена работа с населением по заключению договоров </w:t>
            </w:r>
            <w:r w:rsidRPr="00E558E2">
              <w:rPr>
                <w:sz w:val="24"/>
                <w:szCs w:val="22"/>
              </w:rPr>
              <w:lastRenderedPageBreak/>
              <w:t xml:space="preserve">на вывоз мусора.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Для реализации данного мероприятия заключены договора на противоклещевую обработку мест общего пользования;</w:t>
            </w:r>
            <w:r w:rsidR="002F7DF6">
              <w:rPr>
                <w:sz w:val="24"/>
                <w:szCs w:val="22"/>
              </w:rPr>
              <w:t xml:space="preserve"> дезинфекцию воды</w:t>
            </w:r>
            <w:r w:rsidRPr="00E558E2">
              <w:rPr>
                <w:sz w:val="24"/>
                <w:szCs w:val="22"/>
              </w:rPr>
              <w:t xml:space="preserve">. </w:t>
            </w:r>
            <w:bookmarkStart w:id="0" w:name="_GoBack"/>
            <w:bookmarkEnd w:id="0"/>
            <w:r w:rsidRPr="00E558E2">
              <w:rPr>
                <w:sz w:val="24"/>
                <w:szCs w:val="22"/>
              </w:rPr>
              <w:t>Сотрудниками администрации, учреждений культуры, школ на субботниках приведены в порядок территории памятников, спортивных и детских площадок. Проведена работа по выявлению мест произрастания сорной и карантинной растительности.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38,3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38,3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38,2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38,2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0,1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– </w:t>
            </w:r>
            <w:r w:rsidR="00E558E2" w:rsidRPr="00E558E2">
              <w:rPr>
                <w:sz w:val="24"/>
                <w:szCs w:val="24"/>
                <w:lang w:eastAsia="zh-CN"/>
              </w:rPr>
              <w:t xml:space="preserve"> </w:t>
            </w: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  <w:r w:rsidR="00E558E2" w:rsidRPr="00E558E2"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E558E2" w:rsidRPr="00E558E2" w:rsidTr="001F520F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2.4. «Информирование населения по вопросам благоустройства»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проинформировано население по вопросам благоустройства территории поселения, содержания придворовых территорий в порядке. На официальном </w:t>
            </w:r>
            <w:proofErr w:type="gramStart"/>
            <w:r w:rsidRPr="00E558E2">
              <w:rPr>
                <w:sz w:val="24"/>
                <w:szCs w:val="22"/>
              </w:rPr>
              <w:t>сайте</w:t>
            </w:r>
            <w:proofErr w:type="gramEnd"/>
            <w:r w:rsidRPr="00E558E2">
              <w:rPr>
                <w:sz w:val="24"/>
                <w:szCs w:val="22"/>
              </w:rPr>
              <w:t xml:space="preserve"> в сети Интернет размещались объявления по вопросам благоустройства. Раздавались памятки, предупреждения о содержании придворовой </w:t>
            </w:r>
            <w:r w:rsidRPr="00E558E2">
              <w:rPr>
                <w:sz w:val="24"/>
                <w:szCs w:val="22"/>
              </w:rPr>
              <w:lastRenderedPageBreak/>
              <w:t>территории в порядке, необходимости устранения 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программы 2.1.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Заключены договора на поставку электроэнергии и текущий ремонт уличного освещения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>заключение договоров противоклещевую обработку мест общего пользования</w:t>
            </w:r>
            <w:r w:rsidR="002F7DF6">
              <w:rPr>
                <w:sz w:val="24"/>
                <w:szCs w:val="22"/>
              </w:rPr>
              <w:t xml:space="preserve">, </w:t>
            </w:r>
            <w:r w:rsidRPr="00E558E2">
              <w:rPr>
                <w:sz w:val="24"/>
                <w:szCs w:val="22"/>
              </w:rPr>
              <w:t>дезинфекции питьевой воды. Население проинформировано по вопросам благоустройства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3.2.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«Ликвидация жилищного фонда, признанного аварийным и подлежащим сносу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1F520F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1F520F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Итого по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 xml:space="preserve">муниципальной  </w:t>
            </w:r>
            <w:r w:rsidRPr="00E558E2">
              <w:rPr>
                <w:sz w:val="24"/>
                <w:szCs w:val="24"/>
                <w:lang w:eastAsia="zh-CN"/>
              </w:rPr>
              <w:br/>
              <w:t xml:space="preserve">программе                     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</w:tr>
      <w:tr w:rsidR="00E558E2" w:rsidRPr="00E558E2" w:rsidTr="001F520F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Ответственный исполнитель  муниципальной программы Гуково-Гнилушевского сельского поселения 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C20434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Мусенко М.С.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1213,1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1213,1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1212,3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1212,3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2F7DF6" w:rsidP="00E558E2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0,8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-. </w:t>
            </w:r>
            <w:r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</w:tbl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zh-CN"/>
        </w:rPr>
        <w:t xml:space="preserve">Глава Администрации Гуково-Гнилушевского </w:t>
      </w:r>
      <w:r w:rsidRPr="00E558E2">
        <w:rPr>
          <w:sz w:val="28"/>
          <w:szCs w:val="28"/>
          <w:lang w:eastAsia="ar-SA"/>
        </w:rPr>
        <w:t>сельского поселения                                                    С.В. Филенко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4"/>
          <w:lang w:eastAsia="ar-SA"/>
        </w:rPr>
        <w:t>Исполнитель: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2"/>
          <w:lang w:eastAsia="zh-CN"/>
        </w:rPr>
        <w:t xml:space="preserve">Специалист первой категории  по благоустройству  </w:t>
      </w:r>
    </w:p>
    <w:p w:rsidR="00024F86" w:rsidRPr="004366DD" w:rsidRDefault="00C20434" w:rsidP="00E558E2">
      <w:pPr>
        <w:suppressAutoHyphens/>
        <w:rPr>
          <w:bCs/>
          <w:sz w:val="24"/>
          <w:szCs w:val="24"/>
        </w:rPr>
      </w:pPr>
      <w:r>
        <w:rPr>
          <w:rFonts w:eastAsia="Calibri"/>
          <w:sz w:val="24"/>
          <w:szCs w:val="22"/>
          <w:lang w:eastAsia="zh-CN"/>
        </w:rPr>
        <w:t>Мусенко М.С.</w:t>
      </w: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24F86"/>
    <w:rsid w:val="000264A8"/>
    <w:rsid w:val="000266A8"/>
    <w:rsid w:val="000435CB"/>
    <w:rsid w:val="00057DCF"/>
    <w:rsid w:val="000916C0"/>
    <w:rsid w:val="000E6BFA"/>
    <w:rsid w:val="0011452A"/>
    <w:rsid w:val="00137F35"/>
    <w:rsid w:val="0014385F"/>
    <w:rsid w:val="001C24CD"/>
    <w:rsid w:val="001E5D38"/>
    <w:rsid w:val="002918D4"/>
    <w:rsid w:val="002C4702"/>
    <w:rsid w:val="002D6AD0"/>
    <w:rsid w:val="002F7DF6"/>
    <w:rsid w:val="0031048F"/>
    <w:rsid w:val="00311271"/>
    <w:rsid w:val="003265A3"/>
    <w:rsid w:val="00345344"/>
    <w:rsid w:val="003F0F11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525021"/>
    <w:rsid w:val="005367E1"/>
    <w:rsid w:val="005C1A77"/>
    <w:rsid w:val="005C6593"/>
    <w:rsid w:val="005E2250"/>
    <w:rsid w:val="005E789B"/>
    <w:rsid w:val="0062731C"/>
    <w:rsid w:val="00646519"/>
    <w:rsid w:val="00681152"/>
    <w:rsid w:val="006C5779"/>
    <w:rsid w:val="0071722A"/>
    <w:rsid w:val="00761C1A"/>
    <w:rsid w:val="007A2936"/>
    <w:rsid w:val="007F2737"/>
    <w:rsid w:val="007F5995"/>
    <w:rsid w:val="00817D95"/>
    <w:rsid w:val="008300D7"/>
    <w:rsid w:val="00835B4F"/>
    <w:rsid w:val="0085062B"/>
    <w:rsid w:val="008660EA"/>
    <w:rsid w:val="00883997"/>
    <w:rsid w:val="00891AF8"/>
    <w:rsid w:val="008932B0"/>
    <w:rsid w:val="008F293F"/>
    <w:rsid w:val="008F65AE"/>
    <w:rsid w:val="00914957"/>
    <w:rsid w:val="00914B7B"/>
    <w:rsid w:val="009265F4"/>
    <w:rsid w:val="00982DAF"/>
    <w:rsid w:val="00991970"/>
    <w:rsid w:val="009B1ABA"/>
    <w:rsid w:val="009C1E0E"/>
    <w:rsid w:val="009D2A5E"/>
    <w:rsid w:val="00A31C04"/>
    <w:rsid w:val="00A8288A"/>
    <w:rsid w:val="00A962C8"/>
    <w:rsid w:val="00A96D44"/>
    <w:rsid w:val="00AB056D"/>
    <w:rsid w:val="00AE0C32"/>
    <w:rsid w:val="00AE73BC"/>
    <w:rsid w:val="00B104B1"/>
    <w:rsid w:val="00B2607D"/>
    <w:rsid w:val="00B75471"/>
    <w:rsid w:val="00BA716F"/>
    <w:rsid w:val="00BA763F"/>
    <w:rsid w:val="00C20434"/>
    <w:rsid w:val="00C31468"/>
    <w:rsid w:val="00C42B3D"/>
    <w:rsid w:val="00C763EF"/>
    <w:rsid w:val="00C969A4"/>
    <w:rsid w:val="00CB2378"/>
    <w:rsid w:val="00CB3FB0"/>
    <w:rsid w:val="00D835FE"/>
    <w:rsid w:val="00DF5496"/>
    <w:rsid w:val="00E558E2"/>
    <w:rsid w:val="00E75E4F"/>
    <w:rsid w:val="00E863AD"/>
    <w:rsid w:val="00E8651C"/>
    <w:rsid w:val="00E9705E"/>
    <w:rsid w:val="00EF25FF"/>
    <w:rsid w:val="00F433B9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76EA-C5E6-4E5C-BE02-D3202653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4</cp:revision>
  <dcterms:created xsi:type="dcterms:W3CDTF">2023-07-07T06:49:00Z</dcterms:created>
  <dcterms:modified xsi:type="dcterms:W3CDTF">2024-01-17T08:59:00Z</dcterms:modified>
</cp:coreProperties>
</file>