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yellow"/>
          <w:lang w:eastAsia="zh-CN"/>
        </w:rPr>
      </w:pPr>
      <w:bookmarkStart w:id="0" w:name="_GoBack"/>
      <w:bookmarkEnd w:id="0"/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>Отчет об исполнении плана реализации муниципальной программы</w:t>
      </w:r>
      <w:r w:rsidRPr="00E558E2">
        <w:rPr>
          <w:b/>
          <w:bCs/>
          <w:sz w:val="24"/>
          <w:szCs w:val="24"/>
          <w:lang w:eastAsia="zh-CN"/>
        </w:rPr>
        <w:t>: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 «</w:t>
      </w:r>
      <w:r w:rsidRPr="00E558E2">
        <w:rPr>
          <w:b/>
          <w:bCs/>
          <w:sz w:val="28"/>
          <w:szCs w:val="28"/>
          <w:u w:val="single"/>
          <w:lang w:eastAsia="zh-CN"/>
        </w:rPr>
        <w:t>Благоустройство территории и жилищно-коммунальное хозяйство</w:t>
      </w:r>
      <w:r w:rsidRPr="00E558E2">
        <w:rPr>
          <w:b/>
          <w:bCs/>
          <w:sz w:val="28"/>
          <w:szCs w:val="28"/>
          <w:lang w:eastAsia="zh-CN"/>
        </w:rPr>
        <w:t xml:space="preserve">»  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>отчетный период первое полугодие 2023г.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sz w:val="16"/>
          <w:szCs w:val="16"/>
          <w:lang w:eastAsia="zh-CN"/>
        </w:rPr>
      </w:pPr>
    </w:p>
    <w:tbl>
      <w:tblPr>
        <w:tblW w:w="0" w:type="auto"/>
        <w:tblInd w:w="-32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89"/>
        <w:gridCol w:w="1935"/>
        <w:gridCol w:w="2695"/>
        <w:gridCol w:w="1276"/>
        <w:gridCol w:w="1245"/>
        <w:gridCol w:w="1080"/>
        <w:gridCol w:w="1140"/>
        <w:gridCol w:w="1125"/>
        <w:gridCol w:w="1281"/>
        <w:gridCol w:w="2225"/>
      </w:tblGrid>
      <w:tr w:rsidR="00E558E2" w:rsidRPr="00E558E2" w:rsidTr="001F520F">
        <w:trPr>
          <w:cantSplit/>
          <w:trHeight w:val="6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75" w:right="-75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E558E2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E558E2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Номер и наименование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Ответственный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 исполнитель, соисполнитель, участник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(должность/ ФИО) </w:t>
            </w:r>
            <w:hyperlink w:anchor="Par1127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Результат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Фактическая дата начала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 </w:t>
            </w:r>
            <w:r w:rsidRPr="00E558E2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Фактическая дата окончания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реализации,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наступления  </w:t>
            </w:r>
            <w:r w:rsidRPr="00E558E2">
              <w:rPr>
                <w:sz w:val="22"/>
                <w:szCs w:val="22"/>
                <w:lang w:eastAsia="zh-CN"/>
              </w:rPr>
              <w:br/>
              <w:t>контроль-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E558E2">
              <w:rPr>
                <w:sz w:val="22"/>
                <w:szCs w:val="22"/>
                <w:lang w:eastAsia="zh-CN"/>
              </w:rPr>
              <w:t>ного</w:t>
            </w:r>
            <w:proofErr w:type="spellEnd"/>
            <w:r w:rsidRPr="00E558E2">
              <w:rPr>
                <w:sz w:val="22"/>
                <w:szCs w:val="22"/>
                <w:lang w:eastAsia="zh-CN"/>
              </w:rPr>
              <w:t xml:space="preserve"> </w:t>
            </w:r>
            <w:r w:rsidRPr="00E558E2">
              <w:rPr>
                <w:sz w:val="22"/>
                <w:szCs w:val="22"/>
                <w:lang w:eastAsia="zh-CN"/>
              </w:rPr>
              <w:br/>
              <w:t>события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Расходы бюджета поселения на реализацию муниципальной      </w:t>
            </w:r>
            <w:r w:rsidRPr="00E558E2">
              <w:rPr>
                <w:sz w:val="22"/>
                <w:szCs w:val="22"/>
                <w:lang w:eastAsia="zh-CN"/>
              </w:rPr>
              <w:br/>
              <w:t>программы, тыс. руб.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Заключено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контрактов, договоров, соглашений на отчетную дату, тыс. руб.   </w:t>
            </w:r>
            <w:r w:rsidRPr="00E558E2">
              <w:rPr>
                <w:sz w:val="22"/>
                <w:szCs w:val="22"/>
                <w:lang w:eastAsia="zh-CN"/>
              </w:rPr>
              <w:br/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Объемы неосвоенных средств и причины их не освоения</w:t>
            </w:r>
          </w:p>
        </w:tc>
      </w:tr>
      <w:tr w:rsidR="00E558E2" w:rsidRPr="00E558E2" w:rsidTr="001F520F">
        <w:trPr>
          <w:cantSplit/>
          <w:trHeight w:val="7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муниципальной программой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 бюджетной росписью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 на отчетную дату </w:t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rPr>
          <w:trHeight w:val="16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b/>
                <w:sz w:val="24"/>
                <w:szCs w:val="24"/>
                <w:lang w:eastAsia="zh-CN"/>
              </w:rPr>
              <w:t>Подпрограмма 1 «</w:t>
            </w:r>
            <w:r w:rsidRPr="00E558E2">
              <w:rPr>
                <w:b/>
                <w:sz w:val="24"/>
                <w:szCs w:val="22"/>
              </w:rPr>
              <w:t>Развитие жилищно-коммунального хозяйства  Гуково-Гнилушевского сельского поселения»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мероприятие 1.1. «Содержание и ремонт объектов коммунального хозяйства»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Глава Администрации Гуково-Гнилушевского сельского поселения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</w:rPr>
              <w:lastRenderedPageBreak/>
              <w:t xml:space="preserve">Техническое обслуживание, аварийное обследование и ремонт объектов </w:t>
            </w:r>
            <w:r w:rsidRPr="00E558E2">
              <w:rPr>
                <w:sz w:val="24"/>
                <w:szCs w:val="24"/>
                <w:highlight w:val="white"/>
              </w:rPr>
              <w:lastRenderedPageBreak/>
              <w:t>газового хозяйства, оказание услуг по организации поверки и выполнение работ по ремонту.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-</w:t>
            </w:r>
          </w:p>
        </w:tc>
      </w:tr>
      <w:tr w:rsidR="00E558E2" w:rsidRPr="00E558E2" w:rsidTr="001F52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«Информирование населения по вопросам жилищно-коммунального хозяйства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>На сходах граждан проводилось информирование населения по вопросам коммунального хозяйства. Проведен 1 сход граждан в хуторе Новоровенецкий по вопросу строительства распределительных газопроводов.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E558E2" w:rsidRPr="00E558E2" w:rsidTr="001F520F">
        <w:trPr>
          <w:trHeight w:val="51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val="en-US" w:eastAsia="zh-CN"/>
              </w:rPr>
              <w:lastRenderedPageBreak/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1.3.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«Строительство, реконструкция, капитальный ремонт и ремонт объектов газ</w:t>
            </w:r>
            <w:proofErr w:type="gramStart"/>
            <w:r w:rsidRPr="00E558E2">
              <w:rPr>
                <w:sz w:val="24"/>
                <w:szCs w:val="24"/>
                <w:lang w:eastAsia="zh-CN"/>
              </w:rPr>
              <w:t>о-</w:t>
            </w:r>
            <w:proofErr w:type="gramEnd"/>
            <w:r w:rsidRPr="00E558E2">
              <w:rPr>
                <w:sz w:val="24"/>
                <w:szCs w:val="24"/>
                <w:lang w:eastAsia="zh-CN"/>
              </w:rPr>
              <w:t xml:space="preserve"> и водо- снабжения, включая разработку проектно-сметной документации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1.4.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«Расходы на возмещение предприятиям жилищно-коммунального хозяйства части платы граждан за коммунальные услуги (субсидии юридическим лицам, кроме некоммерческих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>организаций,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br/>
              <w:t xml:space="preserve">программы 1.1.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Объекты коммунального хозяйства в исправном состоянии. Население проинформировано по вопросам коммунального хозяйства.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b/>
                <w:sz w:val="24"/>
                <w:szCs w:val="22"/>
              </w:rPr>
              <w:t>Подпрограмма 2. «</w:t>
            </w:r>
            <w:r w:rsidRPr="00E558E2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Благоустройство территории Гуково-Гнилушевского сельского поселения»</w:t>
            </w:r>
            <w:r w:rsidRPr="00E558E2">
              <w:rPr>
                <w:b/>
                <w:sz w:val="24"/>
                <w:szCs w:val="22"/>
              </w:rPr>
              <w:t xml:space="preserve">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818,4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818,4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532,3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532,3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 xml:space="preserve">286,1 тыс. рублей – </w:t>
            </w:r>
            <w:r w:rsidRPr="00E558E2">
              <w:rPr>
                <w:sz w:val="24"/>
                <w:szCs w:val="24"/>
                <w:lang w:eastAsia="zh-CN"/>
              </w:rPr>
              <w:t>исполнение по контрактам запланировано до конца года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  мероприятие 2.1.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highlight w:val="white"/>
              </w:rPr>
              <w:t xml:space="preserve">Оплата за электроэнергию уличного освещения производилась по договору </w:t>
            </w:r>
          </w:p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highlight w:val="white"/>
              </w:rPr>
              <w:t>№ 61270201776 от 19.01.2023г.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786,4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786,4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5</w:t>
            </w:r>
            <w:r w:rsidRPr="00E558E2">
              <w:rPr>
                <w:sz w:val="24"/>
                <w:szCs w:val="24"/>
                <w:highlight w:val="white"/>
                <w:lang w:val="en-US" w:eastAsia="zh-CN"/>
              </w:rPr>
              <w:t>20,</w:t>
            </w:r>
            <w:r w:rsidRPr="00E558E2">
              <w:rPr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5</w:t>
            </w:r>
            <w:r w:rsidRPr="00E558E2">
              <w:rPr>
                <w:sz w:val="24"/>
                <w:szCs w:val="24"/>
                <w:highlight w:val="white"/>
                <w:lang w:val="en-US" w:eastAsia="zh-CN"/>
              </w:rPr>
              <w:t>52,</w:t>
            </w:r>
            <w:r w:rsidRPr="00E558E2">
              <w:rPr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266,1 тыс. рублей - освоение денежных средств в 2023 году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2.2. «Уборка мусора и несанкционированных свалок, создание условий для организации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централизованного сбора и вывоза твердых бытовых отходов»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Для повышения уровня комфортности и чистоты в населенных пунктах, расположенных на территории поселения были проведены 2 субботника. Планируется заключение договора по оказанию услуг за утилизацию ртутьсодержащих отходов. Проведена работа с населением по заключению договоров на вывоз мусора.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-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Основное  мероприятие 2.3.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>«Содержание и ремонт объектов благоустройства и мест общего пользования»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Глава Администрации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lastRenderedPageBreak/>
              <w:t xml:space="preserve">Для реализации данного мероприятия заключены </w:t>
            </w:r>
            <w:r w:rsidRPr="00E558E2">
              <w:rPr>
                <w:sz w:val="24"/>
                <w:szCs w:val="22"/>
              </w:rPr>
              <w:lastRenderedPageBreak/>
              <w:t>и будут заключены  договора на противоклещевую обработку мест общего пользования; отлов собак. Сотрудниками администрации, учреждений культуры, школ на субботниках приведены в порядок территории памятников, спортивных и детских площадок. Проведена работа по выявлению мест произрастания сорной и карантинной растительности.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32,0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12,</w:t>
            </w:r>
            <w:r w:rsidRPr="00E558E2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32,</w:t>
            </w:r>
            <w:r w:rsidRPr="00E558E2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 xml:space="preserve">20,0 тыс. рублей – </w:t>
            </w:r>
            <w:r w:rsidRPr="00E558E2">
              <w:rPr>
                <w:sz w:val="24"/>
                <w:szCs w:val="24"/>
                <w:lang w:eastAsia="zh-CN"/>
              </w:rPr>
              <w:t xml:space="preserve"> исполнение по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>контракту планируется в 3 квартале 2023г.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2.4. «Информирование населения по вопросам благоустройства»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сходах граждан проинформировано население по вопросам благоустройства территории поселения, содержания придворовых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придворовой территории в порядке, необходимости </w:t>
            </w:r>
            <w:r w:rsidRPr="00E558E2">
              <w:rPr>
                <w:sz w:val="24"/>
                <w:szCs w:val="22"/>
              </w:rPr>
              <w:lastRenderedPageBreak/>
              <w:t>устранения нарушений.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программы 2.1.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>Заключены договора на поставку электроэнергии и текущий ремонт уличного освещения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  <w:r w:rsidRPr="00E558E2">
              <w:rPr>
                <w:sz w:val="24"/>
                <w:szCs w:val="22"/>
              </w:rPr>
              <w:t>заключение договоров противоклещевую обработку мест общего пользования; отлов собак; и запланировано заключение контрактов по оказанию услуг за утилизацию ртутьсодержащих отходов; дезинфекции питьевой воды. Население проинформировано по вопросам благоустройства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3.2.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«Ликвидация жилищного фонда, признанного аварийным и подлежащим сносу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>Щекина Е.Н..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Итого по муниципальной  </w:t>
            </w:r>
            <w:r w:rsidRPr="00E558E2">
              <w:rPr>
                <w:sz w:val="24"/>
                <w:szCs w:val="24"/>
                <w:lang w:eastAsia="zh-CN"/>
              </w:rPr>
              <w:br/>
              <w:t xml:space="preserve">программе                       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</w:tr>
      <w:tr w:rsidR="00E558E2" w:rsidRPr="00E558E2" w:rsidTr="001F520F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Ответственный исполнитель  муниципальной программы Гуково-Гнилушевского сельского поселения 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Администрации Гуково-Гнилушевского сельского поселения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Щекина Е.Н.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818,4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818,4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532,3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552,3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286,1 тыс. рублей</w:t>
            </w:r>
            <w:proofErr w:type="gramStart"/>
            <w:r w:rsidRPr="00E558E2">
              <w:rPr>
                <w:sz w:val="24"/>
                <w:szCs w:val="24"/>
                <w:highlight w:val="white"/>
                <w:lang w:eastAsia="zh-CN"/>
              </w:rPr>
              <w:t xml:space="preserve"> -. </w:t>
            </w:r>
            <w:proofErr w:type="gramEnd"/>
            <w:r w:rsidRPr="00E558E2">
              <w:rPr>
                <w:sz w:val="24"/>
                <w:szCs w:val="24"/>
                <w:highlight w:val="white"/>
                <w:lang w:eastAsia="zh-CN"/>
              </w:rPr>
              <w:t>и</w:t>
            </w:r>
            <w:r w:rsidRPr="00E558E2">
              <w:rPr>
                <w:sz w:val="24"/>
                <w:szCs w:val="24"/>
                <w:lang w:eastAsia="zh-CN"/>
              </w:rPr>
              <w:t xml:space="preserve">сполнение по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контрактам запланировано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до конца   2023 года</w:t>
            </w:r>
          </w:p>
        </w:tc>
      </w:tr>
    </w:tbl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zh-CN"/>
        </w:rPr>
        <w:t xml:space="preserve">Глава Администрации Гуково-Гнилушевского </w:t>
      </w:r>
      <w:r w:rsidRPr="00E558E2">
        <w:rPr>
          <w:sz w:val="28"/>
          <w:szCs w:val="28"/>
          <w:lang w:eastAsia="ar-SA"/>
        </w:rPr>
        <w:t>сельского поселения                                                    С.В. Филенко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4"/>
          <w:lang w:eastAsia="ar-SA"/>
        </w:rPr>
        <w:t>Исполнитель: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2"/>
          <w:lang w:eastAsia="zh-CN"/>
        </w:rPr>
        <w:t xml:space="preserve">Специалист первой категории  по благоустройству  </w:t>
      </w:r>
    </w:p>
    <w:p w:rsidR="00024F86" w:rsidRPr="004366DD" w:rsidRDefault="00E558E2" w:rsidP="00E558E2">
      <w:pPr>
        <w:suppressAutoHyphens/>
        <w:rPr>
          <w:bCs/>
          <w:sz w:val="24"/>
          <w:szCs w:val="24"/>
        </w:rPr>
      </w:pPr>
      <w:r w:rsidRPr="00E558E2">
        <w:rPr>
          <w:rFonts w:eastAsia="Calibri"/>
          <w:sz w:val="24"/>
          <w:szCs w:val="22"/>
          <w:lang w:eastAsia="zh-CN"/>
        </w:rPr>
        <w:t>Щекина Е.Н.</w:t>
      </w: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03192"/>
    <w:rsid w:val="00024F86"/>
    <w:rsid w:val="000264A8"/>
    <w:rsid w:val="000266A8"/>
    <w:rsid w:val="000435CB"/>
    <w:rsid w:val="00057DCF"/>
    <w:rsid w:val="000916C0"/>
    <w:rsid w:val="000E6BFA"/>
    <w:rsid w:val="0011452A"/>
    <w:rsid w:val="00137F35"/>
    <w:rsid w:val="0014385F"/>
    <w:rsid w:val="001C24CD"/>
    <w:rsid w:val="001E5D38"/>
    <w:rsid w:val="002918D4"/>
    <w:rsid w:val="002C4702"/>
    <w:rsid w:val="002D6AD0"/>
    <w:rsid w:val="0031048F"/>
    <w:rsid w:val="00311271"/>
    <w:rsid w:val="003265A3"/>
    <w:rsid w:val="00345344"/>
    <w:rsid w:val="003F0F11"/>
    <w:rsid w:val="004366DD"/>
    <w:rsid w:val="00460686"/>
    <w:rsid w:val="0046247F"/>
    <w:rsid w:val="00477F6E"/>
    <w:rsid w:val="004B5FC0"/>
    <w:rsid w:val="004D20D9"/>
    <w:rsid w:val="004D330A"/>
    <w:rsid w:val="004E4510"/>
    <w:rsid w:val="004E7F5F"/>
    <w:rsid w:val="004F0744"/>
    <w:rsid w:val="00517A86"/>
    <w:rsid w:val="00525021"/>
    <w:rsid w:val="005367E1"/>
    <w:rsid w:val="005C1A77"/>
    <w:rsid w:val="005C6593"/>
    <w:rsid w:val="005E2250"/>
    <w:rsid w:val="005E789B"/>
    <w:rsid w:val="0062731C"/>
    <w:rsid w:val="00646519"/>
    <w:rsid w:val="00681152"/>
    <w:rsid w:val="006C5779"/>
    <w:rsid w:val="0071722A"/>
    <w:rsid w:val="00761C1A"/>
    <w:rsid w:val="007A2936"/>
    <w:rsid w:val="007F2737"/>
    <w:rsid w:val="007F5995"/>
    <w:rsid w:val="00817D95"/>
    <w:rsid w:val="008300D7"/>
    <w:rsid w:val="00835B4F"/>
    <w:rsid w:val="0085062B"/>
    <w:rsid w:val="008660EA"/>
    <w:rsid w:val="00883997"/>
    <w:rsid w:val="00891AF8"/>
    <w:rsid w:val="008932B0"/>
    <w:rsid w:val="008F293F"/>
    <w:rsid w:val="008F65AE"/>
    <w:rsid w:val="00914957"/>
    <w:rsid w:val="00914B7B"/>
    <w:rsid w:val="009265F4"/>
    <w:rsid w:val="00982DAF"/>
    <w:rsid w:val="00991970"/>
    <w:rsid w:val="009B1ABA"/>
    <w:rsid w:val="009C1E0E"/>
    <w:rsid w:val="009D2A5E"/>
    <w:rsid w:val="00A31C04"/>
    <w:rsid w:val="00A8288A"/>
    <w:rsid w:val="00A962C8"/>
    <w:rsid w:val="00A96D44"/>
    <w:rsid w:val="00AB056D"/>
    <w:rsid w:val="00AE0C32"/>
    <w:rsid w:val="00AE73BC"/>
    <w:rsid w:val="00B104B1"/>
    <w:rsid w:val="00B2607D"/>
    <w:rsid w:val="00B75471"/>
    <w:rsid w:val="00BA716F"/>
    <w:rsid w:val="00BA763F"/>
    <w:rsid w:val="00C31468"/>
    <w:rsid w:val="00C42B3D"/>
    <w:rsid w:val="00C763EF"/>
    <w:rsid w:val="00C969A4"/>
    <w:rsid w:val="00CB2378"/>
    <w:rsid w:val="00CB3FB0"/>
    <w:rsid w:val="00D835FE"/>
    <w:rsid w:val="00DF5496"/>
    <w:rsid w:val="00E558E2"/>
    <w:rsid w:val="00E75E4F"/>
    <w:rsid w:val="00E863AD"/>
    <w:rsid w:val="00E8651C"/>
    <w:rsid w:val="00E9705E"/>
    <w:rsid w:val="00EF25FF"/>
    <w:rsid w:val="00F433B9"/>
    <w:rsid w:val="00F67B0D"/>
    <w:rsid w:val="00F713A0"/>
    <w:rsid w:val="00FA39EC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BAA7-6E3A-4AA1-8738-371ECA53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3</cp:revision>
  <dcterms:created xsi:type="dcterms:W3CDTF">2024-05-22T08:37:00Z</dcterms:created>
  <dcterms:modified xsi:type="dcterms:W3CDTF">2024-05-22T10:57:00Z</dcterms:modified>
</cp:coreProperties>
</file>