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5A" w:rsidRPr="00B534CD" w:rsidRDefault="00800602" w:rsidP="0011795A">
      <w:pPr>
        <w:pStyle w:val="Style27"/>
        <w:spacing w:line="240" w:lineRule="auto"/>
        <w:ind w:firstLine="425"/>
        <w:jc w:val="right"/>
        <w:rPr>
          <w:rStyle w:val="CharStyle4"/>
          <w:rFonts w:ascii="Times New Roman" w:hAnsi="Times New Roman" w:cs="Times New Roman"/>
          <w:b w:val="0"/>
          <w:sz w:val="28"/>
          <w:szCs w:val="28"/>
        </w:rPr>
      </w:pPr>
      <w:r w:rsidRPr="00B534CD">
        <w:rPr>
          <w:rStyle w:val="CharStyle4"/>
          <w:rFonts w:ascii="Times New Roman" w:hAnsi="Times New Roman" w:cs="Times New Roman"/>
          <w:b w:val="0"/>
          <w:sz w:val="28"/>
          <w:szCs w:val="28"/>
        </w:rPr>
        <w:t>проект</w:t>
      </w:r>
    </w:p>
    <w:p w:rsidR="009D5BA6" w:rsidRPr="002B45C4" w:rsidRDefault="009D5BA6" w:rsidP="0011795A">
      <w:pPr>
        <w:pStyle w:val="Style27"/>
        <w:spacing w:line="240" w:lineRule="auto"/>
        <w:ind w:firstLine="425"/>
        <w:jc w:val="right"/>
        <w:rPr>
          <w:rStyle w:val="CharStyle4"/>
          <w:b w:val="0"/>
          <w:sz w:val="24"/>
          <w:szCs w:val="24"/>
        </w:rPr>
      </w:pPr>
    </w:p>
    <w:p w:rsidR="002B45C4" w:rsidRPr="002B45C4" w:rsidRDefault="002B45C4" w:rsidP="002B45C4">
      <w:pPr>
        <w:pStyle w:val="Style28"/>
        <w:spacing w:before="211" w:line="360" w:lineRule="auto"/>
        <w:ind w:left="993" w:right="-426"/>
        <w:jc w:val="both"/>
        <w:rPr>
          <w:rStyle w:val="CharStyle70"/>
          <w:rFonts w:ascii="Times New Roman" w:hAnsi="Times New Roman" w:cs="Times New Roman"/>
          <w:sz w:val="20"/>
          <w:szCs w:val="20"/>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367B86">
      <w:pPr>
        <w:pStyle w:val="Style28"/>
        <w:spacing w:before="211" w:line="360" w:lineRule="auto"/>
        <w:ind w:right="1"/>
        <w:rPr>
          <w:rStyle w:val="CharStyle70"/>
          <w:rFonts w:ascii="Times New Roman" w:hAnsi="Times New Roman" w:cs="Times New Roman"/>
          <w:sz w:val="28"/>
          <w:szCs w:val="28"/>
        </w:rPr>
      </w:pP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МЕСТНЫЕ НОРМАТИВЫ </w:t>
      </w: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ГРАДОСТРОИТЕЛЬНОГО ПРОЕКТИРОВАНИЯ МУНИЦИПАЛЬНОГО ОБРАЗОВАНИЯ </w:t>
      </w:r>
    </w:p>
    <w:p w:rsidR="0041751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w:t>
      </w:r>
      <w:r w:rsidR="00A067BC">
        <w:rPr>
          <w:rStyle w:val="CharStyle70"/>
          <w:rFonts w:ascii="Times New Roman" w:hAnsi="Times New Roman" w:cs="Times New Roman"/>
          <w:sz w:val="28"/>
          <w:szCs w:val="28"/>
        </w:rPr>
        <w:t>ГУКОВО-ГНИЛУШЕВСКОЕ</w:t>
      </w:r>
      <w:r w:rsidR="00222C7A">
        <w:rPr>
          <w:rStyle w:val="CharStyle70"/>
          <w:rFonts w:ascii="Times New Roman" w:hAnsi="Times New Roman" w:cs="Times New Roman"/>
          <w:sz w:val="28"/>
          <w:szCs w:val="28"/>
        </w:rPr>
        <w:t xml:space="preserve"> СЕЛЬСКОЕ</w:t>
      </w:r>
      <w:r w:rsidR="00417518">
        <w:rPr>
          <w:rStyle w:val="CharStyle70"/>
          <w:rFonts w:ascii="Times New Roman" w:hAnsi="Times New Roman" w:cs="Times New Roman"/>
          <w:sz w:val="28"/>
          <w:szCs w:val="28"/>
        </w:rPr>
        <w:t xml:space="preserve"> ПОСЕЛЕНИЕ</w:t>
      </w:r>
      <w:r>
        <w:rPr>
          <w:rStyle w:val="CharStyle70"/>
          <w:rFonts w:ascii="Times New Roman" w:hAnsi="Times New Roman" w:cs="Times New Roman"/>
          <w:sz w:val="28"/>
          <w:szCs w:val="28"/>
        </w:rPr>
        <w:t xml:space="preserve">» </w:t>
      </w:r>
    </w:p>
    <w:p w:rsidR="002B45C4"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РОСТОВСКОЙ ОБЛАСТИ</w:t>
      </w:r>
    </w:p>
    <w:p w:rsidR="001F7548" w:rsidRDefault="001F7548"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C11B73" w:rsidRDefault="00C11B73"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lastRenderedPageBreak/>
        <w:t>Местные нормативы градостроительного проектирования</w:t>
      </w: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r w:rsidR="00F91F3A" w:rsidRPr="00F228D3">
        <w:rPr>
          <w:rFonts w:ascii="Times New Roman" w:hAnsi="Times New Roman" w:cs="Times New Roman"/>
          <w:sz w:val="28"/>
          <w:szCs w:val="28"/>
        </w:rPr>
        <w:t>Гуково-Гнилушевск</w:t>
      </w:r>
      <w:r w:rsidR="00F228D3">
        <w:rPr>
          <w:rFonts w:ascii="Times New Roman" w:hAnsi="Times New Roman" w:cs="Times New Roman"/>
          <w:sz w:val="28"/>
          <w:szCs w:val="28"/>
        </w:rPr>
        <w:t>ое</w:t>
      </w:r>
      <w:r w:rsidR="00CB7499" w:rsidRPr="00F228D3">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r w:rsidR="00F228D3">
        <w:rPr>
          <w:rFonts w:ascii="Times New Roman" w:hAnsi="Times New Roman" w:cs="Times New Roman"/>
          <w:sz w:val="28"/>
          <w:szCs w:val="28"/>
        </w:rPr>
        <w:br/>
      </w:r>
      <w:r>
        <w:rPr>
          <w:rFonts w:ascii="Times New Roman" w:hAnsi="Times New Roman" w:cs="Times New Roman"/>
          <w:sz w:val="28"/>
          <w:szCs w:val="28"/>
        </w:rPr>
        <w:t>Ростовской области</w:t>
      </w:r>
    </w:p>
    <w:p w:rsidR="00222C7A" w:rsidRDefault="00222C7A" w:rsidP="00222C7A">
      <w:pPr>
        <w:rPr>
          <w:rFonts w:ascii="Times New Roman" w:hAnsi="Times New Roman" w:cs="Times New Roman"/>
          <w:sz w:val="28"/>
          <w:szCs w:val="28"/>
        </w:rPr>
      </w:pPr>
    </w:p>
    <w:p w:rsidR="00222C7A" w:rsidRDefault="00222C7A" w:rsidP="00222C7A">
      <w:pPr>
        <w:rPr>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222C7A" w:rsidRPr="00222C7A" w:rsidRDefault="00222C7A" w:rsidP="00222C7A">
      <w:pPr>
        <w:pStyle w:val="Style28"/>
        <w:spacing w:before="211" w:line="360" w:lineRule="auto"/>
        <w:ind w:right="1"/>
        <w:jc w:val="both"/>
        <w:rPr>
          <w:rFonts w:ascii="Times New Roman" w:hAnsi="Times New Roman" w:cs="Times New Roman"/>
          <w:sz w:val="28"/>
          <w:szCs w:val="28"/>
        </w:rPr>
      </w:pPr>
      <w:r w:rsidRPr="00222C7A">
        <w:rPr>
          <w:rStyle w:val="CharStyle70"/>
          <w:rFonts w:ascii="Times New Roman" w:hAnsi="Times New Roman" w:cs="Times New Roman"/>
          <w:b w:val="0"/>
          <w:sz w:val="28"/>
          <w:szCs w:val="28"/>
        </w:rPr>
        <w:t xml:space="preserve">Раздел 1. Концепция развития и организация территории </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Пространственные и климатические особенности </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Организация территории</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p>
    <w:p w:rsidR="00222C7A" w:rsidRDefault="00222C7A" w:rsidP="00222C7A">
      <w:pPr>
        <w:pStyle w:val="Style28"/>
        <w:spacing w:before="211" w:line="360"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Раздел 2. Планировка жилых территорий </w:t>
      </w:r>
    </w:p>
    <w:p w:rsidR="00222C7A" w:rsidRDefault="00222C7A" w:rsidP="00222C7A">
      <w:pPr>
        <w:autoSpaceDE w:val="0"/>
        <w:autoSpaceDN w:val="0"/>
        <w:adjustRightInd w:val="0"/>
        <w:ind w:left="567" w:right="1" w:firstLine="426"/>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 Общие положения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 Нормативные параметры жилой застройки</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2.3. Особенности планировки территории малоэтажного жилищного строительства</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2.4. Особенност</w:t>
      </w:r>
      <w:r w:rsidR="00DB6235">
        <w:rPr>
          <w:rFonts w:ascii="Times New Roman" w:eastAsia="Times New Roman" w:hAnsi="Times New Roman" w:cs="Times New Roman"/>
          <w:sz w:val="28"/>
          <w:szCs w:val="28"/>
        </w:rPr>
        <w:t>и планировки жилой зоны сельского поселения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2.5. Особенности застройки жилых зон шахтерских поселений</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2.6. Расчет нормативного размера земельного участка при размещении жилых домов</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2.7. Обеспечение доступности жилых объектов и объектов социальной инфраструктуры для инвалидов и маломобильных групп населения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p>
    <w:p w:rsidR="00222C7A" w:rsidRDefault="00222C7A" w:rsidP="00222C7A">
      <w:pPr>
        <w:pStyle w:val="Style28"/>
        <w:spacing w:before="211" w:line="360" w:lineRule="auto"/>
        <w:ind w:right="1"/>
        <w:rPr>
          <w:rFonts w:ascii="Times New Roman" w:hAnsi="Times New Roman" w:cs="Times New Roman"/>
          <w:sz w:val="28"/>
          <w:szCs w:val="28"/>
        </w:rPr>
      </w:pPr>
      <w:r>
        <w:rPr>
          <w:rFonts w:ascii="Times New Roman" w:eastAsia="Times New Roman" w:hAnsi="Times New Roman" w:cs="Times New Roman"/>
          <w:sz w:val="28"/>
          <w:szCs w:val="28"/>
        </w:rPr>
        <w:t xml:space="preserve">Раздел 3. Планирование учреждений и предприятий социальной </w:t>
      </w:r>
      <w:r>
        <w:rPr>
          <w:rFonts w:ascii="Times New Roman" w:eastAsia="Times New Roman" w:hAnsi="Times New Roman" w:cs="Times New Roman"/>
          <w:sz w:val="28"/>
          <w:szCs w:val="28"/>
        </w:rPr>
        <w:br/>
        <w:t xml:space="preserve">                инфраструктуры</w:t>
      </w:r>
    </w:p>
    <w:p w:rsidR="00222C7A" w:rsidRDefault="00222C7A" w:rsidP="00222C7A">
      <w:pPr>
        <w:autoSpaceDE w:val="0"/>
        <w:autoSpaceDN w:val="0"/>
        <w:adjustRightInd w:val="0"/>
        <w:ind w:right="1"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3.1. Общие положения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Дошкольные образовательные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Общеобразовательные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Учреждения начального профессионального образования.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Лечебные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Планирование учреждений и предприятий социальной инфраструктуры на территории малоэтажной жилой застройки</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Планирование учреждений и предприятий социальной инфраструктуры в сельской местности</w:t>
      </w:r>
    </w:p>
    <w:p w:rsidR="00222C7A" w:rsidRDefault="00222C7A" w:rsidP="00222C7A">
      <w:pPr>
        <w:autoSpaceDE w:val="0"/>
        <w:autoSpaceDN w:val="0"/>
        <w:adjustRightInd w:val="0"/>
        <w:ind w:right="1"/>
        <w:outlineLvl w:val="0"/>
        <w:rPr>
          <w:rFonts w:ascii="Times New Roman" w:eastAsia="Times New Roman" w:hAnsi="Times New Roman" w:cs="Times New Roman"/>
          <w:sz w:val="28"/>
          <w:szCs w:val="28"/>
        </w:rPr>
      </w:pPr>
    </w:p>
    <w:p w:rsidR="004C3E49" w:rsidRDefault="004C3E4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C108F" w:rsidRPr="00240E01" w:rsidRDefault="001F7548" w:rsidP="00240E01">
      <w:pPr>
        <w:pStyle w:val="Style28"/>
        <w:spacing w:before="211" w:line="360" w:lineRule="auto"/>
        <w:ind w:right="1" w:firstLine="851"/>
        <w:rPr>
          <w:rFonts w:ascii="Times New Roman" w:hAnsi="Times New Roman" w:cs="Times New Roman"/>
          <w:sz w:val="28"/>
          <w:szCs w:val="28"/>
        </w:rPr>
      </w:pPr>
      <w:r w:rsidRPr="00240E01">
        <w:rPr>
          <w:rStyle w:val="CharStyle70"/>
          <w:rFonts w:ascii="Times New Roman" w:hAnsi="Times New Roman" w:cs="Times New Roman"/>
          <w:sz w:val="28"/>
          <w:szCs w:val="28"/>
        </w:rPr>
        <w:t>Раздел 1</w:t>
      </w:r>
      <w:r w:rsidR="00800602" w:rsidRPr="00240E01">
        <w:rPr>
          <w:rStyle w:val="CharStyle70"/>
          <w:rFonts w:ascii="Times New Roman" w:hAnsi="Times New Roman" w:cs="Times New Roman"/>
          <w:sz w:val="28"/>
          <w:szCs w:val="28"/>
        </w:rPr>
        <w:t>. Концепция развития и организация территории</w:t>
      </w:r>
    </w:p>
    <w:p w:rsidR="00EE3FEC" w:rsidRDefault="00EE3FEC" w:rsidP="00240E01">
      <w:pPr>
        <w:autoSpaceDE w:val="0"/>
        <w:autoSpaceDN w:val="0"/>
        <w:adjustRightInd w:val="0"/>
        <w:ind w:right="1" w:firstLine="851"/>
        <w:rPr>
          <w:rFonts w:ascii="Times New Roman" w:eastAsia="Times New Roman" w:hAnsi="Times New Roman" w:cs="Times New Roman"/>
          <w:b/>
          <w:sz w:val="28"/>
          <w:szCs w:val="28"/>
        </w:rPr>
      </w:pPr>
    </w:p>
    <w:p w:rsidR="002B45C4" w:rsidRDefault="001F7548" w:rsidP="00C11B73">
      <w:pPr>
        <w:autoSpaceDE w:val="0"/>
        <w:autoSpaceDN w:val="0"/>
        <w:adjustRightInd w:val="0"/>
        <w:ind w:right="1" w:firstLine="851"/>
        <w:rPr>
          <w:rFonts w:ascii="Times New Roman" w:eastAsia="Times New Roman" w:hAnsi="Times New Roman" w:cs="Times New Roman"/>
          <w:b/>
          <w:sz w:val="28"/>
          <w:szCs w:val="28"/>
        </w:rPr>
      </w:pPr>
      <w:r w:rsidRPr="00240E01">
        <w:rPr>
          <w:rFonts w:ascii="Times New Roman" w:eastAsia="Times New Roman" w:hAnsi="Times New Roman" w:cs="Times New Roman"/>
          <w:b/>
          <w:sz w:val="28"/>
          <w:szCs w:val="28"/>
        </w:rPr>
        <w:t>1</w:t>
      </w:r>
      <w:r w:rsidR="002B45C4" w:rsidRPr="00240E01">
        <w:rPr>
          <w:rFonts w:ascii="Times New Roman" w:eastAsia="Times New Roman" w:hAnsi="Times New Roman" w:cs="Times New Roman"/>
          <w:b/>
          <w:sz w:val="28"/>
          <w:szCs w:val="28"/>
        </w:rPr>
        <w:t>.1. Пространствен</w:t>
      </w:r>
      <w:r w:rsidRPr="00240E01">
        <w:rPr>
          <w:rFonts w:ascii="Times New Roman" w:eastAsia="Times New Roman" w:hAnsi="Times New Roman" w:cs="Times New Roman"/>
          <w:b/>
          <w:sz w:val="28"/>
          <w:szCs w:val="28"/>
        </w:rPr>
        <w:t>ные и климатические особенности</w:t>
      </w:r>
    </w:p>
    <w:p w:rsidR="00C11B73" w:rsidRPr="00240E01" w:rsidRDefault="00C11B73" w:rsidP="00C11B73">
      <w:pPr>
        <w:autoSpaceDE w:val="0"/>
        <w:autoSpaceDN w:val="0"/>
        <w:adjustRightInd w:val="0"/>
        <w:ind w:right="1" w:firstLine="851"/>
        <w:rPr>
          <w:rFonts w:ascii="Times New Roman" w:eastAsia="Times New Roman" w:hAnsi="Times New Roman" w:cs="Times New Roman"/>
          <w:b/>
          <w:sz w:val="28"/>
          <w:szCs w:val="28"/>
        </w:rPr>
      </w:pP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1. Разработка местных нормативов градостроительного проектирования обусловлена:</w:t>
      </w: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особенностями пространственной организации и функц</w:t>
      </w:r>
      <w:r w:rsidR="00240E01">
        <w:rPr>
          <w:rFonts w:ascii="Times New Roman" w:hAnsi="Times New Roman" w:cs="Times New Roman"/>
          <w:bCs/>
          <w:sz w:val="28"/>
          <w:szCs w:val="28"/>
        </w:rPr>
        <w:t>ионального назначения территории</w:t>
      </w:r>
      <w:r w:rsidRPr="00240E01">
        <w:rPr>
          <w:rFonts w:ascii="Times New Roman" w:hAnsi="Times New Roman" w:cs="Times New Roman"/>
          <w:bCs/>
          <w:sz w:val="28"/>
          <w:szCs w:val="28"/>
        </w:rPr>
        <w:t xml:space="preserve"> </w:t>
      </w:r>
      <w:r w:rsidR="00F92B1A" w:rsidRPr="00F92B1A">
        <w:rPr>
          <w:rFonts w:ascii="Times New Roman" w:hAnsi="Times New Roman" w:cs="Times New Roman"/>
          <w:bCs/>
          <w:sz w:val="28"/>
          <w:szCs w:val="28"/>
        </w:rPr>
        <w:t>Гуково-Гнилушевского</w:t>
      </w:r>
      <w:r w:rsidR="007722E7" w:rsidRPr="00F92B1A">
        <w:rPr>
          <w:rFonts w:ascii="Times New Roman" w:hAnsi="Times New Roman" w:cs="Times New Roman"/>
          <w:bCs/>
          <w:sz w:val="28"/>
          <w:szCs w:val="28"/>
        </w:rPr>
        <w:t xml:space="preserve"> сельского</w:t>
      </w:r>
      <w:r w:rsidR="00916499" w:rsidRPr="00F92B1A">
        <w:rPr>
          <w:rFonts w:ascii="Times New Roman" w:hAnsi="Times New Roman" w:cs="Times New Roman"/>
          <w:bCs/>
          <w:sz w:val="28"/>
          <w:szCs w:val="28"/>
        </w:rPr>
        <w:t xml:space="preserve"> поселения </w:t>
      </w:r>
      <w:r w:rsidR="00240E01" w:rsidRPr="00F92B1A">
        <w:rPr>
          <w:rFonts w:ascii="Times New Roman" w:hAnsi="Times New Roman" w:cs="Times New Roman"/>
          <w:bCs/>
          <w:sz w:val="28"/>
          <w:szCs w:val="28"/>
        </w:rPr>
        <w:t>Красносулинского района</w:t>
      </w:r>
      <w:r w:rsidRPr="00240E01">
        <w:rPr>
          <w:rFonts w:ascii="Times New Roman" w:hAnsi="Times New Roman" w:cs="Times New Roman"/>
          <w:bCs/>
          <w:sz w:val="28"/>
          <w:szCs w:val="28"/>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Pr>
          <w:rFonts w:ascii="Times New Roman" w:hAnsi="Times New Roman" w:cs="Times New Roman"/>
          <w:bCs/>
          <w:sz w:val="28"/>
          <w:szCs w:val="28"/>
        </w:rPr>
        <w:t>муниципального образования</w:t>
      </w:r>
      <w:r w:rsidRPr="00240E01">
        <w:rPr>
          <w:rFonts w:ascii="Times New Roman" w:hAnsi="Times New Roman" w:cs="Times New Roman"/>
          <w:bCs/>
          <w:sz w:val="28"/>
          <w:szCs w:val="28"/>
        </w:rPr>
        <w:t>, планируемыми инфраструктурными изменениями;</w:t>
      </w: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 xml:space="preserve">особенностями населенных пунктов </w:t>
      </w:r>
      <w:r w:rsidR="00E45103">
        <w:rPr>
          <w:rFonts w:ascii="Times New Roman" w:hAnsi="Times New Roman" w:cs="Times New Roman"/>
          <w:bCs/>
          <w:sz w:val="28"/>
          <w:szCs w:val="28"/>
        </w:rPr>
        <w:t>муниципального образования</w:t>
      </w:r>
      <w:r w:rsidRPr="00240E01">
        <w:rPr>
          <w:rFonts w:ascii="Times New Roman" w:hAnsi="Times New Roman" w:cs="Times New Roman"/>
          <w:bCs/>
          <w:sz w:val="28"/>
          <w:szCs w:val="28"/>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240E01" w:rsidRDefault="002B45C4" w:rsidP="00EE3411">
      <w:pPr>
        <w:pStyle w:val="ConsPlusNormal"/>
        <w:ind w:right="1" w:firstLine="851"/>
        <w:jc w:val="both"/>
        <w:rPr>
          <w:rFonts w:ascii="Times New Roman" w:hAnsi="Times New Roman" w:cs="Times New Roman"/>
        </w:rPr>
      </w:pPr>
      <w:r w:rsidRPr="00240E01">
        <w:rPr>
          <w:rFonts w:ascii="Times New Roman" w:hAnsi="Times New Roman" w:cs="Times New Roman"/>
        </w:rPr>
        <w:t xml:space="preserve">требованиями сохранения исторического самобытного облика </w:t>
      </w:r>
      <w:r w:rsidR="000D0AC6">
        <w:rPr>
          <w:rFonts w:ascii="Times New Roman" w:hAnsi="Times New Roman" w:cs="Times New Roman"/>
        </w:rPr>
        <w:t>поселения</w:t>
      </w:r>
      <w:r w:rsidRPr="00240E01">
        <w:rPr>
          <w:rFonts w:ascii="Times New Roman" w:hAnsi="Times New Roman" w:cs="Times New Roman"/>
        </w:rPr>
        <w:t xml:space="preserve"> и гармонизации существующей среды.</w:t>
      </w:r>
    </w:p>
    <w:p w:rsidR="000D439F"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 xml:space="preserve">Для оптимизации социально-экономических процессов и повышения эффективности </w:t>
      </w:r>
      <w:r w:rsidR="000D439F">
        <w:rPr>
          <w:rFonts w:ascii="Times New Roman" w:hAnsi="Times New Roman" w:cs="Times New Roman"/>
          <w:sz w:val="28"/>
          <w:szCs w:val="28"/>
        </w:rPr>
        <w:t>муниципального</w:t>
      </w:r>
      <w:r w:rsidRPr="00240E01">
        <w:rPr>
          <w:rFonts w:ascii="Times New Roman" w:hAnsi="Times New Roman" w:cs="Times New Roman"/>
          <w:sz w:val="28"/>
          <w:szCs w:val="28"/>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240E01"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2. При п</w:t>
      </w:r>
      <w:r w:rsidR="00EE3411">
        <w:rPr>
          <w:rFonts w:ascii="Times New Roman" w:hAnsi="Times New Roman" w:cs="Times New Roman"/>
          <w:sz w:val="28"/>
          <w:szCs w:val="28"/>
        </w:rPr>
        <w:t>ланировке и застройке территории</w:t>
      </w:r>
      <w:r w:rsidRPr="00240E01">
        <w:rPr>
          <w:rFonts w:ascii="Times New Roman" w:hAnsi="Times New Roman" w:cs="Times New Roman"/>
          <w:sz w:val="28"/>
          <w:szCs w:val="28"/>
        </w:rPr>
        <w:t xml:space="preserve"> </w:t>
      </w:r>
      <w:r w:rsidR="000D439F">
        <w:rPr>
          <w:rFonts w:ascii="Times New Roman" w:hAnsi="Times New Roman" w:cs="Times New Roman"/>
          <w:sz w:val="28"/>
          <w:szCs w:val="28"/>
        </w:rPr>
        <w:t>муниципальн</w:t>
      </w:r>
      <w:r w:rsidR="00EE3411">
        <w:rPr>
          <w:rFonts w:ascii="Times New Roman" w:hAnsi="Times New Roman" w:cs="Times New Roman"/>
          <w:sz w:val="28"/>
          <w:szCs w:val="28"/>
        </w:rPr>
        <w:t>ого</w:t>
      </w:r>
      <w:r w:rsidR="000D439F">
        <w:rPr>
          <w:rFonts w:ascii="Times New Roman" w:hAnsi="Times New Roman" w:cs="Times New Roman"/>
          <w:sz w:val="28"/>
          <w:szCs w:val="28"/>
        </w:rPr>
        <w:t xml:space="preserve"> образовани</w:t>
      </w:r>
      <w:r w:rsidR="00EE3411">
        <w:rPr>
          <w:rFonts w:ascii="Times New Roman" w:hAnsi="Times New Roman" w:cs="Times New Roman"/>
          <w:sz w:val="28"/>
          <w:szCs w:val="28"/>
        </w:rPr>
        <w:t>я</w:t>
      </w:r>
      <w:r w:rsidRPr="00240E01">
        <w:rPr>
          <w:rFonts w:ascii="Times New Roman" w:hAnsi="Times New Roman" w:cs="Times New Roman"/>
          <w:sz w:val="28"/>
          <w:szCs w:val="28"/>
        </w:rPr>
        <w:t xml:space="preserve"> сле</w:t>
      </w:r>
      <w:r w:rsidR="00EE3411">
        <w:rPr>
          <w:rFonts w:ascii="Times New Roman" w:hAnsi="Times New Roman" w:cs="Times New Roman"/>
          <w:sz w:val="28"/>
          <w:szCs w:val="28"/>
        </w:rPr>
        <w:t>дует дифференцировать территорию</w:t>
      </w:r>
      <w:r w:rsidRPr="00240E01">
        <w:rPr>
          <w:rFonts w:ascii="Times New Roman" w:hAnsi="Times New Roman" w:cs="Times New Roman"/>
          <w:sz w:val="28"/>
          <w:szCs w:val="28"/>
        </w:rPr>
        <w:t xml:space="preserve"> по состоянию окружающей среды, местным условиям и природно-климатическим особенностям. </w:t>
      </w:r>
    </w:p>
    <w:p w:rsidR="00994029" w:rsidRDefault="002B45C4" w:rsidP="00994029">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 xml:space="preserve">Для территории </w:t>
      </w:r>
      <w:r w:rsidR="00A63930" w:rsidRPr="00A63930">
        <w:rPr>
          <w:rFonts w:ascii="Times New Roman" w:hAnsi="Times New Roman" w:cs="Times New Roman"/>
          <w:sz w:val="28"/>
          <w:szCs w:val="28"/>
        </w:rPr>
        <w:t>Гуково-Гнилушевского</w:t>
      </w:r>
      <w:r w:rsidR="00994029" w:rsidRPr="00A63930">
        <w:rPr>
          <w:rFonts w:ascii="Times New Roman" w:hAnsi="Times New Roman" w:cs="Times New Roman"/>
          <w:sz w:val="28"/>
          <w:szCs w:val="28"/>
        </w:rPr>
        <w:t xml:space="preserve"> сельского</w:t>
      </w:r>
      <w:r w:rsidR="00916499" w:rsidRPr="00A63930">
        <w:rPr>
          <w:rFonts w:ascii="Times New Roman" w:hAnsi="Times New Roman" w:cs="Times New Roman"/>
          <w:sz w:val="28"/>
          <w:szCs w:val="28"/>
        </w:rPr>
        <w:t xml:space="preserve"> поселения </w:t>
      </w:r>
      <w:r w:rsidR="00E10922" w:rsidRPr="00A63930">
        <w:rPr>
          <w:rFonts w:ascii="Times New Roman" w:hAnsi="Times New Roman" w:cs="Times New Roman"/>
          <w:sz w:val="28"/>
          <w:szCs w:val="28"/>
        </w:rPr>
        <w:t>Красносулинского района</w:t>
      </w:r>
      <w:r w:rsidRPr="00240E01">
        <w:rPr>
          <w:rFonts w:ascii="Times New Roman" w:hAnsi="Times New Roman" w:cs="Times New Roman"/>
          <w:sz w:val="28"/>
          <w:szCs w:val="28"/>
        </w:rPr>
        <w:t xml:space="preserve"> характерен умеренно-континентальный климат умеренного пояса. Климатические особенности обусловлены удаленностью от больших водных пространств. </w:t>
      </w:r>
    </w:p>
    <w:p w:rsidR="00925186" w:rsidRDefault="00994029" w:rsidP="00925186">
      <w:pPr>
        <w:ind w:firstLine="709"/>
        <w:jc w:val="both"/>
        <w:rPr>
          <w:rFonts w:ascii="Times New Roman" w:hAnsi="Times New Roman" w:cs="Times New Roman"/>
          <w:bCs/>
          <w:iCs/>
          <w:spacing w:val="7"/>
          <w:sz w:val="28"/>
          <w:szCs w:val="28"/>
        </w:rPr>
      </w:pPr>
      <w:r w:rsidRPr="00925186">
        <w:rPr>
          <w:rFonts w:ascii="Times New Roman" w:hAnsi="Times New Roman" w:cs="Times New Roman"/>
          <w:sz w:val="28"/>
          <w:szCs w:val="28"/>
        </w:rPr>
        <w:t xml:space="preserve">3. </w:t>
      </w:r>
      <w:r w:rsidR="00925186" w:rsidRPr="00925186">
        <w:rPr>
          <w:rFonts w:ascii="Times New Roman" w:hAnsi="Times New Roman" w:cs="Times New Roman"/>
          <w:bCs/>
          <w:iCs/>
          <w:spacing w:val="7"/>
          <w:sz w:val="28"/>
          <w:szCs w:val="28"/>
        </w:rPr>
        <w:t>Территория Гуково-Гнилушевского сельского поселения находится в северо-западной части Красносулинского района. С севера граничит с  территорией городского округа Гуково, с востока - с Долотинским сельским поселением Красносули</w:t>
      </w:r>
      <w:r w:rsidR="00925186" w:rsidRPr="00925186">
        <w:rPr>
          <w:rFonts w:ascii="Times New Roman" w:hAnsi="Times New Roman" w:cs="Times New Roman"/>
          <w:bCs/>
          <w:iCs/>
          <w:spacing w:val="7"/>
          <w:sz w:val="28"/>
          <w:szCs w:val="28"/>
        </w:rPr>
        <w:t>н</w:t>
      </w:r>
      <w:r w:rsidR="00925186" w:rsidRPr="00925186">
        <w:rPr>
          <w:rFonts w:ascii="Times New Roman" w:hAnsi="Times New Roman" w:cs="Times New Roman"/>
          <w:bCs/>
          <w:iCs/>
          <w:spacing w:val="7"/>
          <w:sz w:val="28"/>
          <w:szCs w:val="28"/>
        </w:rPr>
        <w:t>ского района, с запада граница совпадает с Государственной границей Российской Федерации с Украиной, по югу - с Киселевским  и Ударниковским сельскими поселениями Красносули</w:t>
      </w:r>
      <w:r w:rsidR="00925186" w:rsidRPr="00925186">
        <w:rPr>
          <w:rFonts w:ascii="Times New Roman" w:hAnsi="Times New Roman" w:cs="Times New Roman"/>
          <w:bCs/>
          <w:iCs/>
          <w:spacing w:val="7"/>
          <w:sz w:val="28"/>
          <w:szCs w:val="28"/>
        </w:rPr>
        <w:t>н</w:t>
      </w:r>
      <w:bookmarkStart w:id="0" w:name="_Toc299009084"/>
      <w:r w:rsidR="00925186">
        <w:rPr>
          <w:rFonts w:ascii="Times New Roman" w:hAnsi="Times New Roman" w:cs="Times New Roman"/>
          <w:bCs/>
          <w:iCs/>
          <w:spacing w:val="7"/>
          <w:sz w:val="28"/>
          <w:szCs w:val="28"/>
        </w:rPr>
        <w:t>ского района.</w:t>
      </w:r>
    </w:p>
    <w:p w:rsidR="00925186" w:rsidRPr="00925186" w:rsidRDefault="00925186" w:rsidP="00925186">
      <w:pPr>
        <w:ind w:firstLine="709"/>
        <w:jc w:val="both"/>
        <w:rPr>
          <w:rFonts w:ascii="Times New Roman" w:hAnsi="Times New Roman" w:cs="Times New Roman"/>
          <w:sz w:val="28"/>
          <w:szCs w:val="28"/>
        </w:rPr>
      </w:pPr>
      <w:r w:rsidRPr="00925186">
        <w:rPr>
          <w:rFonts w:ascii="Times New Roman" w:hAnsi="Times New Roman" w:cs="Times New Roman"/>
          <w:spacing w:val="7"/>
          <w:sz w:val="28"/>
          <w:szCs w:val="28"/>
        </w:rPr>
        <w:t>Общая площадь муниципального образования «Гуково-Гнилушевское  сельское поселение» составляет 280,94кв.км.</w:t>
      </w:r>
      <w:bookmarkEnd w:id="0"/>
    </w:p>
    <w:p w:rsidR="00925186" w:rsidRPr="00925186" w:rsidRDefault="00925186" w:rsidP="00925186">
      <w:pPr>
        <w:pStyle w:val="32"/>
        <w:ind w:firstLine="567"/>
        <w:jc w:val="both"/>
        <w:rPr>
          <w:rFonts w:ascii="Times New Roman" w:hAnsi="Times New Roman" w:cs="Times New Roman"/>
          <w:bCs/>
          <w:iCs/>
          <w:spacing w:val="7"/>
          <w:sz w:val="28"/>
          <w:szCs w:val="28"/>
        </w:rPr>
      </w:pPr>
      <w:r w:rsidRPr="00925186">
        <w:rPr>
          <w:rFonts w:ascii="Times New Roman" w:hAnsi="Times New Roman" w:cs="Times New Roman"/>
          <w:bCs/>
          <w:iCs/>
          <w:spacing w:val="7"/>
          <w:sz w:val="28"/>
          <w:szCs w:val="28"/>
        </w:rPr>
        <w:t>В состав Гуково - Гнилушевского сельского поселения входит 8 населенных пунктов: х. Гуково (Административный центр сельского поселения), х. Калинов, х. Марс, х. Васецкий, х. Новоровенецкиий, х. Коминтерн, х. Малый, х. Розы Люксе</w:t>
      </w:r>
      <w:r w:rsidRPr="00925186">
        <w:rPr>
          <w:rFonts w:ascii="Times New Roman" w:hAnsi="Times New Roman" w:cs="Times New Roman"/>
          <w:bCs/>
          <w:iCs/>
          <w:spacing w:val="7"/>
          <w:sz w:val="28"/>
          <w:szCs w:val="28"/>
        </w:rPr>
        <w:t>м</w:t>
      </w:r>
      <w:r w:rsidRPr="00925186">
        <w:rPr>
          <w:rFonts w:ascii="Times New Roman" w:hAnsi="Times New Roman" w:cs="Times New Roman"/>
          <w:bCs/>
          <w:iCs/>
          <w:spacing w:val="7"/>
          <w:sz w:val="28"/>
          <w:szCs w:val="28"/>
        </w:rPr>
        <w:t>бург.</w:t>
      </w:r>
    </w:p>
    <w:p w:rsidR="00925186" w:rsidRPr="00925186" w:rsidRDefault="00925186" w:rsidP="00925186">
      <w:pPr>
        <w:ind w:firstLine="540"/>
        <w:jc w:val="both"/>
        <w:rPr>
          <w:rFonts w:ascii="Times New Roman" w:hAnsi="Times New Roman" w:cs="Times New Roman"/>
          <w:sz w:val="28"/>
          <w:szCs w:val="28"/>
        </w:rPr>
      </w:pPr>
      <w:r w:rsidRPr="00925186">
        <w:rPr>
          <w:rFonts w:ascii="Times New Roman" w:hAnsi="Times New Roman" w:cs="Times New Roman"/>
          <w:sz w:val="28"/>
          <w:szCs w:val="28"/>
        </w:rPr>
        <w:lastRenderedPageBreak/>
        <w:t>Численность населения Гуково – Гнилушевского  сельского поселения в настоящее время составляет 1863 человека. В состав Гуково – Гнилушевского сельского поселения, помимо хутора Гуково, входит ещё шесть хуторов и один посёлок. При этом в структуре численности населения всего поселения основную долю составляют жители хутора Гук</w:t>
      </w:r>
      <w:r w:rsidRPr="00925186">
        <w:rPr>
          <w:rFonts w:ascii="Times New Roman" w:hAnsi="Times New Roman" w:cs="Times New Roman"/>
          <w:sz w:val="28"/>
          <w:szCs w:val="28"/>
        </w:rPr>
        <w:t>о</w:t>
      </w:r>
      <w:r w:rsidRPr="00925186">
        <w:rPr>
          <w:rFonts w:ascii="Times New Roman" w:hAnsi="Times New Roman" w:cs="Times New Roman"/>
          <w:sz w:val="28"/>
          <w:szCs w:val="28"/>
        </w:rPr>
        <w:t>во (582 чел.) и хутора Марс (506 чел.) – 58,4 %, и 41,6 % населения проживает на территориях остальных хуторов и посёлков.</w:t>
      </w:r>
    </w:p>
    <w:p w:rsidR="00925186" w:rsidRPr="00925186" w:rsidRDefault="00925186" w:rsidP="00925186">
      <w:pPr>
        <w:ind w:firstLine="567"/>
        <w:jc w:val="both"/>
        <w:rPr>
          <w:rFonts w:ascii="Times New Roman" w:hAnsi="Times New Roman" w:cs="Times New Roman"/>
          <w:bCs/>
          <w:iCs/>
          <w:spacing w:val="7"/>
          <w:sz w:val="28"/>
          <w:szCs w:val="28"/>
        </w:rPr>
      </w:pPr>
      <w:r w:rsidRPr="00925186">
        <w:rPr>
          <w:rFonts w:ascii="Times New Roman" w:hAnsi="Times New Roman" w:cs="Times New Roman"/>
          <w:bCs/>
          <w:iCs/>
          <w:spacing w:val="7"/>
          <w:sz w:val="28"/>
          <w:szCs w:val="28"/>
        </w:rPr>
        <w:t>Гидрографическая сеть представлена р. Гнилуша, Бургуста, Большая Бургуста.</w:t>
      </w:r>
    </w:p>
    <w:p w:rsidR="00925186" w:rsidRDefault="00925186" w:rsidP="00925186">
      <w:pPr>
        <w:pStyle w:val="32"/>
        <w:ind w:firstLine="567"/>
        <w:jc w:val="both"/>
        <w:rPr>
          <w:rFonts w:ascii="Times New Roman" w:hAnsi="Times New Roman" w:cs="Times New Roman"/>
          <w:iCs/>
          <w:sz w:val="28"/>
          <w:szCs w:val="28"/>
        </w:rPr>
      </w:pPr>
      <w:r w:rsidRPr="00925186">
        <w:rPr>
          <w:rFonts w:ascii="Times New Roman" w:hAnsi="Times New Roman" w:cs="Times New Roman"/>
          <w:iCs/>
          <w:sz w:val="28"/>
          <w:szCs w:val="28"/>
        </w:rPr>
        <w:t>По территории МО Гуково-Гнилушевское сельское поселение проходит железнод</w:t>
      </w:r>
      <w:r w:rsidRPr="00925186">
        <w:rPr>
          <w:rFonts w:ascii="Times New Roman" w:hAnsi="Times New Roman" w:cs="Times New Roman"/>
          <w:iCs/>
          <w:sz w:val="28"/>
          <w:szCs w:val="28"/>
        </w:rPr>
        <w:t>о</w:t>
      </w:r>
      <w:r w:rsidRPr="00925186">
        <w:rPr>
          <w:rFonts w:ascii="Times New Roman" w:hAnsi="Times New Roman" w:cs="Times New Roman"/>
          <w:iCs/>
          <w:sz w:val="28"/>
          <w:szCs w:val="28"/>
        </w:rPr>
        <w:t>рожная линия.</w:t>
      </w:r>
    </w:p>
    <w:p w:rsidR="00925186" w:rsidRPr="00925186" w:rsidRDefault="00925186" w:rsidP="00925186">
      <w:pPr>
        <w:pStyle w:val="32"/>
        <w:ind w:firstLine="567"/>
        <w:jc w:val="both"/>
        <w:rPr>
          <w:rFonts w:ascii="Times New Roman" w:hAnsi="Times New Roman" w:cs="Times New Roman"/>
          <w:iCs/>
          <w:sz w:val="28"/>
          <w:szCs w:val="28"/>
        </w:rPr>
      </w:pPr>
      <w:r w:rsidRPr="00925186">
        <w:rPr>
          <w:rFonts w:ascii="Times New Roman" w:hAnsi="Times New Roman" w:cs="Times New Roman"/>
          <w:iCs/>
          <w:sz w:val="28"/>
          <w:szCs w:val="28"/>
        </w:rPr>
        <w:t>Расстояние от административного сельского поселения х. Гуково до районного це</w:t>
      </w:r>
      <w:r w:rsidRPr="00925186">
        <w:rPr>
          <w:rFonts w:ascii="Times New Roman" w:hAnsi="Times New Roman" w:cs="Times New Roman"/>
          <w:iCs/>
          <w:sz w:val="28"/>
          <w:szCs w:val="28"/>
        </w:rPr>
        <w:t>н</w:t>
      </w:r>
      <w:r w:rsidRPr="00925186">
        <w:rPr>
          <w:rFonts w:ascii="Times New Roman" w:hAnsi="Times New Roman" w:cs="Times New Roman"/>
          <w:iCs/>
          <w:sz w:val="28"/>
          <w:szCs w:val="28"/>
        </w:rPr>
        <w:t xml:space="preserve">тра Красный Сулин составляет </w:t>
      </w:r>
      <w:smartTag w:uri="urn:schemas-microsoft-com:office:smarttags" w:element="metricconverter">
        <w:smartTagPr>
          <w:attr w:name="ProductID" w:val="25 км"/>
        </w:smartTagPr>
        <w:r w:rsidRPr="00925186">
          <w:rPr>
            <w:rFonts w:ascii="Times New Roman" w:hAnsi="Times New Roman" w:cs="Times New Roman"/>
            <w:iCs/>
            <w:sz w:val="28"/>
            <w:szCs w:val="28"/>
          </w:rPr>
          <w:t>25 км</w:t>
        </w:r>
      </w:smartTag>
      <w:r w:rsidRPr="00925186">
        <w:rPr>
          <w:rFonts w:ascii="Times New Roman" w:hAnsi="Times New Roman" w:cs="Times New Roman"/>
          <w:iCs/>
          <w:sz w:val="28"/>
          <w:szCs w:val="28"/>
        </w:rPr>
        <w:t>.</w:t>
      </w:r>
    </w:p>
    <w:p w:rsidR="00925186" w:rsidRPr="00925186" w:rsidRDefault="00925186" w:rsidP="00925186">
      <w:pPr>
        <w:ind w:firstLine="851"/>
        <w:jc w:val="both"/>
        <w:rPr>
          <w:rFonts w:ascii="Times New Roman" w:eastAsia="SimSun" w:hAnsi="Times New Roman" w:cs="Times New Roman"/>
          <w:sz w:val="28"/>
          <w:szCs w:val="28"/>
        </w:rPr>
      </w:pPr>
      <w:r w:rsidRPr="00925186">
        <w:rPr>
          <w:rFonts w:ascii="Times New Roman" w:hAnsi="Times New Roman" w:cs="Times New Roman"/>
          <w:sz w:val="28"/>
          <w:szCs w:val="28"/>
        </w:rPr>
        <w:t>4. На  территории сельского поселения расположены также действующие  предпр</w:t>
      </w:r>
      <w:r w:rsidRPr="00925186">
        <w:rPr>
          <w:rFonts w:ascii="Times New Roman" w:hAnsi="Times New Roman" w:cs="Times New Roman"/>
          <w:sz w:val="28"/>
          <w:szCs w:val="28"/>
        </w:rPr>
        <w:t>и</w:t>
      </w:r>
      <w:r w:rsidRPr="00925186">
        <w:rPr>
          <w:rFonts w:ascii="Times New Roman" w:hAnsi="Times New Roman" w:cs="Times New Roman"/>
          <w:sz w:val="28"/>
          <w:szCs w:val="28"/>
        </w:rPr>
        <w:t>ятия  - предприятие по очистке шахтных вод, очистные сооружения г. Гуково, нефтебаза. Гук</w:t>
      </w:r>
      <w:r w:rsidRPr="00925186">
        <w:rPr>
          <w:rFonts w:ascii="Times New Roman" w:hAnsi="Times New Roman" w:cs="Times New Roman"/>
          <w:sz w:val="28"/>
          <w:szCs w:val="28"/>
        </w:rPr>
        <w:t>о</w:t>
      </w:r>
      <w:r w:rsidRPr="00925186">
        <w:rPr>
          <w:rFonts w:ascii="Times New Roman" w:hAnsi="Times New Roman" w:cs="Times New Roman"/>
          <w:sz w:val="28"/>
          <w:szCs w:val="28"/>
        </w:rPr>
        <w:t>во-Гнилушевское сельское поселение  по признаку трудового тяготения находится в зоне влияния г. Зверево, Гуково. База экономического развития сельского поселения с</w:t>
      </w:r>
      <w:r w:rsidRPr="00925186">
        <w:rPr>
          <w:rFonts w:ascii="Times New Roman" w:hAnsi="Times New Roman" w:cs="Times New Roman"/>
          <w:sz w:val="28"/>
          <w:szCs w:val="28"/>
        </w:rPr>
        <w:t>о</w:t>
      </w:r>
      <w:r w:rsidRPr="00925186">
        <w:rPr>
          <w:rFonts w:ascii="Times New Roman" w:hAnsi="Times New Roman" w:cs="Times New Roman"/>
          <w:sz w:val="28"/>
          <w:szCs w:val="28"/>
        </w:rPr>
        <w:t>держит ряд предприятий межселенного трудового обеспечения.</w:t>
      </w:r>
    </w:p>
    <w:p w:rsidR="00925186" w:rsidRPr="00925186" w:rsidRDefault="00925186" w:rsidP="00925186">
      <w:pPr>
        <w:ind w:firstLine="540"/>
        <w:jc w:val="both"/>
        <w:rPr>
          <w:rFonts w:ascii="Times New Roman" w:hAnsi="Times New Roman" w:cs="Times New Roman"/>
          <w:sz w:val="28"/>
          <w:szCs w:val="28"/>
        </w:rPr>
      </w:pPr>
      <w:r w:rsidRPr="00925186">
        <w:rPr>
          <w:rFonts w:ascii="Times New Roman" w:hAnsi="Times New Roman" w:cs="Times New Roman"/>
          <w:sz w:val="28"/>
          <w:szCs w:val="28"/>
        </w:rPr>
        <w:t>Всю территорию Гуково-Гнилушевского поселения пронизывает зона сельскохозя</w:t>
      </w:r>
      <w:r w:rsidRPr="00925186">
        <w:rPr>
          <w:rFonts w:ascii="Times New Roman" w:hAnsi="Times New Roman" w:cs="Times New Roman"/>
          <w:sz w:val="28"/>
          <w:szCs w:val="28"/>
        </w:rPr>
        <w:t>й</w:t>
      </w:r>
      <w:r w:rsidRPr="00925186">
        <w:rPr>
          <w:rFonts w:ascii="Times New Roman" w:hAnsi="Times New Roman" w:cs="Times New Roman"/>
          <w:sz w:val="28"/>
          <w:szCs w:val="28"/>
        </w:rPr>
        <w:t>ственного освоения, где развита отрасль  растениеводства.</w:t>
      </w:r>
    </w:p>
    <w:p w:rsidR="00994029" w:rsidRPr="00925186" w:rsidRDefault="00925186" w:rsidP="00925186">
      <w:pPr>
        <w:ind w:firstLine="540"/>
        <w:jc w:val="both"/>
        <w:rPr>
          <w:rFonts w:ascii="Times New Roman" w:eastAsia="SimSun" w:hAnsi="Times New Roman" w:cs="Times New Roman"/>
          <w:sz w:val="28"/>
          <w:szCs w:val="28"/>
        </w:rPr>
      </w:pPr>
      <w:r w:rsidRPr="00925186">
        <w:rPr>
          <w:rFonts w:ascii="Times New Roman" w:hAnsi="Times New Roman" w:cs="Times New Roman"/>
          <w:sz w:val="28"/>
          <w:szCs w:val="28"/>
        </w:rPr>
        <w:t>Основой экономической деятельности Гуково-Гнилушевского сельского поселения на расчетный срок остается добывающая, обрабатывающая промышленность, сфера ко</w:t>
      </w:r>
      <w:r w:rsidRPr="00925186">
        <w:rPr>
          <w:rFonts w:ascii="Times New Roman" w:hAnsi="Times New Roman" w:cs="Times New Roman"/>
          <w:sz w:val="28"/>
          <w:szCs w:val="28"/>
        </w:rPr>
        <w:t>м</w:t>
      </w:r>
      <w:r w:rsidRPr="00925186">
        <w:rPr>
          <w:rFonts w:ascii="Times New Roman" w:hAnsi="Times New Roman" w:cs="Times New Roman"/>
          <w:sz w:val="28"/>
          <w:szCs w:val="28"/>
        </w:rPr>
        <w:t>муникативного обслуживания и логистики и отраслей их обслуживающих, производство, переработка и хранение сельскохозяйственной продукции,</w:t>
      </w:r>
      <w:r w:rsidRPr="00925186">
        <w:rPr>
          <w:rFonts w:ascii="Times New Roman" w:eastAsia="SimSun" w:hAnsi="Times New Roman" w:cs="Times New Roman"/>
          <w:sz w:val="28"/>
          <w:szCs w:val="28"/>
        </w:rPr>
        <w:t xml:space="preserve"> развитие обслуживающих о</w:t>
      </w:r>
      <w:r w:rsidRPr="00925186">
        <w:rPr>
          <w:rFonts w:ascii="Times New Roman" w:eastAsia="SimSun" w:hAnsi="Times New Roman" w:cs="Times New Roman"/>
          <w:sz w:val="28"/>
          <w:szCs w:val="28"/>
        </w:rPr>
        <w:t>т</w:t>
      </w:r>
      <w:r w:rsidRPr="00925186">
        <w:rPr>
          <w:rFonts w:ascii="Times New Roman" w:eastAsia="SimSun" w:hAnsi="Times New Roman" w:cs="Times New Roman"/>
          <w:sz w:val="28"/>
          <w:szCs w:val="28"/>
        </w:rPr>
        <w:t>раслей, предприятий малого бизнеса.</w:t>
      </w:r>
    </w:p>
    <w:p w:rsidR="00994029" w:rsidRPr="00CF1AC0" w:rsidRDefault="00CF1AC0" w:rsidP="00CF1AC0">
      <w:pPr>
        <w:widowControl w:val="0"/>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5. </w:t>
      </w:r>
      <w:r w:rsidR="00994029" w:rsidRPr="00CF1AC0">
        <w:rPr>
          <w:rFonts w:ascii="Times New Roman" w:hAnsi="Times New Roman" w:cs="Times New Roman"/>
          <w:spacing w:val="-2"/>
          <w:sz w:val="28"/>
          <w:szCs w:val="28"/>
        </w:rPr>
        <w:t>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994029" w:rsidRPr="00CF1AC0" w:rsidRDefault="00CF1AC0" w:rsidP="00CF1AC0">
      <w:pPr>
        <w:pStyle w:val="ab"/>
        <w:widowControl w:val="0"/>
        <w:spacing w:before="0" w:beforeAutospacing="0" w:after="0" w:afterAutospacing="0" w:line="237" w:lineRule="auto"/>
        <w:ind w:firstLine="851"/>
        <w:jc w:val="both"/>
        <w:rPr>
          <w:sz w:val="28"/>
          <w:szCs w:val="28"/>
        </w:rPr>
      </w:pPr>
      <w:r>
        <w:rPr>
          <w:sz w:val="28"/>
          <w:szCs w:val="28"/>
        </w:rPr>
        <w:t xml:space="preserve">6. </w:t>
      </w:r>
      <w:r w:rsidR="00994029" w:rsidRPr="00CF1AC0">
        <w:rPr>
          <w:sz w:val="28"/>
          <w:szCs w:val="28"/>
        </w:rPr>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994029" w:rsidRPr="00CF1AC0" w:rsidRDefault="00072B24" w:rsidP="00CF1AC0">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994029" w:rsidRPr="00CF1AC0">
        <w:rPr>
          <w:rFonts w:ascii="Times New Roman" w:hAnsi="Times New Roman" w:cs="Times New Roman"/>
          <w:sz w:val="28"/>
          <w:szCs w:val="28"/>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2B45C4" w:rsidRDefault="002B45C4" w:rsidP="00CF1AC0">
      <w:pPr>
        <w:pStyle w:val="aff2"/>
        <w:spacing w:after="0"/>
        <w:ind w:right="-283"/>
        <w:rPr>
          <w:rFonts w:ascii="Times New Roman" w:hAnsi="Times New Roman" w:cs="Times New Roman"/>
          <w:sz w:val="28"/>
          <w:szCs w:val="28"/>
        </w:rPr>
      </w:pPr>
    </w:p>
    <w:p w:rsidR="00CF1AC0" w:rsidRPr="00B87846" w:rsidRDefault="00CF1AC0" w:rsidP="00CF1AC0">
      <w:pPr>
        <w:pStyle w:val="aff2"/>
        <w:spacing w:after="0"/>
        <w:ind w:right="-283"/>
      </w:pPr>
    </w:p>
    <w:p w:rsidR="00363AEF" w:rsidRPr="00435BE9" w:rsidRDefault="00800602" w:rsidP="00435BE9">
      <w:pPr>
        <w:autoSpaceDE w:val="0"/>
        <w:autoSpaceDN w:val="0"/>
        <w:adjustRightInd w:val="0"/>
        <w:ind w:right="1" w:firstLine="851"/>
        <w:jc w:val="both"/>
        <w:rPr>
          <w:rFonts w:ascii="Times New Roman" w:eastAsia="Times New Roman" w:hAnsi="Times New Roman" w:cs="Times New Roman"/>
          <w:b/>
          <w:sz w:val="28"/>
          <w:szCs w:val="28"/>
        </w:rPr>
      </w:pPr>
      <w:r w:rsidRPr="00435BE9">
        <w:rPr>
          <w:rFonts w:ascii="Times New Roman" w:eastAsia="Times New Roman" w:hAnsi="Times New Roman" w:cs="Times New Roman"/>
          <w:b/>
          <w:sz w:val="28"/>
          <w:szCs w:val="28"/>
        </w:rPr>
        <w:t>2</w:t>
      </w:r>
      <w:r w:rsidR="00CC108F" w:rsidRPr="00435BE9">
        <w:rPr>
          <w:rFonts w:ascii="Times New Roman" w:eastAsia="Times New Roman" w:hAnsi="Times New Roman" w:cs="Times New Roman"/>
          <w:b/>
          <w:sz w:val="28"/>
          <w:szCs w:val="28"/>
        </w:rPr>
        <w:t>.2</w:t>
      </w:r>
      <w:r w:rsidR="00363AEF" w:rsidRPr="00435BE9">
        <w:rPr>
          <w:rFonts w:ascii="Times New Roman" w:eastAsia="Times New Roman" w:hAnsi="Times New Roman" w:cs="Times New Roman"/>
          <w:b/>
          <w:sz w:val="28"/>
          <w:szCs w:val="28"/>
        </w:rPr>
        <w:t>. Организаци</w:t>
      </w:r>
      <w:r w:rsidRPr="00435BE9">
        <w:rPr>
          <w:rFonts w:ascii="Times New Roman" w:eastAsia="Times New Roman" w:hAnsi="Times New Roman" w:cs="Times New Roman"/>
          <w:b/>
          <w:sz w:val="28"/>
          <w:szCs w:val="28"/>
        </w:rPr>
        <w:t>я территории</w:t>
      </w:r>
    </w:p>
    <w:p w:rsidR="00800602" w:rsidRPr="00363AEF" w:rsidRDefault="00800602" w:rsidP="00435BE9">
      <w:pPr>
        <w:autoSpaceDE w:val="0"/>
        <w:autoSpaceDN w:val="0"/>
        <w:adjustRightInd w:val="0"/>
        <w:ind w:right="1" w:firstLine="851"/>
        <w:jc w:val="both"/>
        <w:rPr>
          <w:rFonts w:eastAsia="Times New Roman"/>
          <w:b/>
        </w:rPr>
      </w:pPr>
    </w:p>
    <w:p w:rsidR="00B7482A" w:rsidRPr="00307736" w:rsidRDefault="009521F6" w:rsidP="00307736">
      <w:pPr>
        <w:pStyle w:val="ConsPlusNormal"/>
        <w:ind w:right="1" w:firstLine="851"/>
        <w:jc w:val="both"/>
        <w:rPr>
          <w:rFonts w:ascii="Times New Roman" w:hAnsi="Times New Roman" w:cs="Times New Roman"/>
        </w:rPr>
      </w:pPr>
      <w:r w:rsidRPr="00435BE9">
        <w:rPr>
          <w:rFonts w:ascii="Times New Roman" w:hAnsi="Times New Roman" w:cs="Times New Roman"/>
        </w:rPr>
        <w:t xml:space="preserve">1. В соответствии с Федеральным законом от 20.03.2011 № 41-ФЗ «О внесении изменений в Градостроительный кодекс РФ»  </w:t>
      </w:r>
      <w:r w:rsidR="00307736">
        <w:rPr>
          <w:rFonts w:ascii="Times New Roman" w:hAnsi="Times New Roman" w:cs="Times New Roman"/>
        </w:rPr>
        <w:t xml:space="preserve">генеральный план </w:t>
      </w:r>
      <w:r w:rsidR="00307736">
        <w:rPr>
          <w:rFonts w:ascii="Times New Roman" w:hAnsi="Times New Roman" w:cs="Times New Roman"/>
        </w:rPr>
        <w:lastRenderedPageBreak/>
        <w:t xml:space="preserve">поселения </w:t>
      </w:r>
      <w:r w:rsidR="00B7482A" w:rsidRPr="00307736">
        <w:rPr>
          <w:rFonts w:ascii="Times New Roman" w:hAnsi="Times New Roman" w:cs="Times New Roman"/>
        </w:rPr>
        <w:t xml:space="preserve">включают в себя </w:t>
      </w:r>
      <w:hyperlink r:id="rId8" w:history="1">
        <w:r w:rsidR="00B7482A" w:rsidRPr="00307736">
          <w:rPr>
            <w:rFonts w:ascii="Times New Roman" w:hAnsi="Times New Roman" w:cs="Times New Roman"/>
          </w:rPr>
          <w:t>карты планируемого размещения</w:t>
        </w:r>
      </w:hyperlink>
      <w:r w:rsidR="00B7482A" w:rsidRPr="00307736">
        <w:rPr>
          <w:rFonts w:ascii="Times New Roman" w:hAnsi="Times New Roman" w:cs="Times New Roman"/>
        </w:rPr>
        <w:t xml:space="preserve"> объектов местного значения, необходимых для осуществления полномочий органов местного самоуправлени</w:t>
      </w:r>
      <w:r w:rsidR="006E3FB1">
        <w:rPr>
          <w:rFonts w:ascii="Times New Roman" w:hAnsi="Times New Roman" w:cs="Times New Roman"/>
        </w:rPr>
        <w:t xml:space="preserve">я поселения, </w:t>
      </w:r>
      <w:r w:rsidR="00B7482A" w:rsidRPr="00307736">
        <w:rPr>
          <w:rFonts w:ascii="Times New Roman" w:hAnsi="Times New Roman" w:cs="Times New Roman"/>
        </w:rPr>
        <w:t>в том числе:</w:t>
      </w:r>
    </w:p>
    <w:p w:rsidR="00B7482A" w:rsidRPr="00307736"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1) объектов электро-, тепло-, газо- и водоснабжения населения, водоотведения;</w:t>
      </w:r>
    </w:p>
    <w:p w:rsidR="00B7482A" w:rsidRPr="00435BE9"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2) автомобильных дорог местного значения.</w:t>
      </w:r>
    </w:p>
    <w:p w:rsidR="00D26B66"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2</w:t>
      </w:r>
      <w:r w:rsidR="00D26B66" w:rsidRPr="00435BE9">
        <w:rPr>
          <w:rFonts w:ascii="Times New Roman" w:eastAsia="Times New Roman" w:hAnsi="Times New Roman" w:cs="Times New Roman"/>
          <w:sz w:val="28"/>
          <w:szCs w:val="28"/>
        </w:rPr>
        <w:t xml:space="preserve">. </w:t>
      </w:r>
      <w:r w:rsidR="00CF1AC0">
        <w:rPr>
          <w:rFonts w:ascii="Times New Roman" w:eastAsia="Times New Roman" w:hAnsi="Times New Roman" w:cs="Times New Roman"/>
          <w:sz w:val="28"/>
          <w:szCs w:val="28"/>
        </w:rPr>
        <w:t xml:space="preserve">Сельское поселение </w:t>
      </w:r>
      <w:r w:rsidR="00D26B66" w:rsidRPr="00435BE9">
        <w:rPr>
          <w:rFonts w:ascii="Times New Roman" w:eastAsia="Times New Roman" w:hAnsi="Times New Roman" w:cs="Times New Roman"/>
          <w:sz w:val="28"/>
          <w:szCs w:val="28"/>
        </w:rPr>
        <w:t xml:space="preserve">необходимо проектировать на основе документов территориального планирования Российской Федерации, </w:t>
      </w:r>
      <w:r w:rsidR="0023506D" w:rsidRPr="00435BE9">
        <w:rPr>
          <w:rFonts w:ascii="Times New Roman" w:eastAsia="Times New Roman" w:hAnsi="Times New Roman" w:cs="Times New Roman"/>
          <w:sz w:val="28"/>
          <w:szCs w:val="28"/>
        </w:rPr>
        <w:t>схемы</w:t>
      </w:r>
      <w:r w:rsidR="00D26B66" w:rsidRPr="00435BE9">
        <w:rPr>
          <w:rFonts w:ascii="Times New Roman" w:eastAsia="Times New Roman" w:hAnsi="Times New Roman" w:cs="Times New Roman"/>
          <w:sz w:val="28"/>
          <w:szCs w:val="28"/>
        </w:rPr>
        <w:t xml:space="preserve"> т</w:t>
      </w:r>
      <w:r w:rsidR="0023506D" w:rsidRPr="00435BE9">
        <w:rPr>
          <w:rFonts w:ascii="Times New Roman" w:eastAsia="Times New Roman" w:hAnsi="Times New Roman" w:cs="Times New Roman"/>
          <w:sz w:val="28"/>
          <w:szCs w:val="28"/>
        </w:rPr>
        <w:t>ерриториального планирования Ростовской области</w:t>
      </w:r>
      <w:r w:rsidR="00D26B66" w:rsidRPr="00435BE9">
        <w:rPr>
          <w:rFonts w:ascii="Times New Roman" w:eastAsia="Times New Roman" w:hAnsi="Times New Roman" w:cs="Times New Roman"/>
          <w:sz w:val="28"/>
          <w:szCs w:val="28"/>
        </w:rPr>
        <w:t>, документов территориал</w:t>
      </w:r>
      <w:r w:rsidR="00435BE9">
        <w:rPr>
          <w:rFonts w:ascii="Times New Roman" w:eastAsia="Times New Roman" w:hAnsi="Times New Roman" w:cs="Times New Roman"/>
          <w:sz w:val="28"/>
          <w:szCs w:val="28"/>
        </w:rPr>
        <w:t>ьного планирования муниципального образования</w:t>
      </w:r>
      <w:r w:rsidR="00D26B66" w:rsidRPr="00435BE9">
        <w:rPr>
          <w:rFonts w:ascii="Times New Roman" w:eastAsia="Times New Roman" w:hAnsi="Times New Roman" w:cs="Times New Roman"/>
          <w:sz w:val="28"/>
          <w:szCs w:val="28"/>
        </w:rPr>
        <w:t>.</w:t>
      </w:r>
    </w:p>
    <w:p w:rsidR="007C31A9" w:rsidRPr="00435BE9" w:rsidRDefault="007C31A9" w:rsidP="007C31A9">
      <w:pPr>
        <w:autoSpaceDE w:val="0"/>
        <w:autoSpaceDN w:val="0"/>
        <w:adjustRightInd w:val="0"/>
        <w:ind w:right="1" w:firstLine="851"/>
        <w:jc w:val="both"/>
        <w:rPr>
          <w:rFonts w:ascii="Times New Roman" w:eastAsia="Times New Roman" w:hAnsi="Times New Roman" w:cs="Times New Roman"/>
          <w:sz w:val="28"/>
          <w:szCs w:val="28"/>
        </w:rPr>
      </w:pPr>
      <w:r w:rsidRPr="007C31A9">
        <w:rPr>
          <w:rFonts w:ascii="Times New Roman" w:eastAsia="Times New Roman" w:hAnsi="Times New Roman" w:cs="Times New Roman"/>
          <w:sz w:val="28"/>
          <w:szCs w:val="28"/>
        </w:rPr>
        <w:t>При п</w:t>
      </w:r>
      <w:r>
        <w:rPr>
          <w:rFonts w:ascii="Times New Roman" w:eastAsia="Times New Roman" w:hAnsi="Times New Roman" w:cs="Times New Roman"/>
          <w:sz w:val="28"/>
          <w:szCs w:val="28"/>
        </w:rPr>
        <w:t xml:space="preserve">ланировке и застройке </w:t>
      </w:r>
      <w:r w:rsidR="001B3ECB" w:rsidRPr="001B3ECB">
        <w:rPr>
          <w:rFonts w:ascii="Times New Roman" w:eastAsia="Times New Roman" w:hAnsi="Times New Roman" w:cs="Times New Roman"/>
          <w:sz w:val="28"/>
          <w:szCs w:val="28"/>
        </w:rPr>
        <w:t>сельского</w:t>
      </w:r>
      <w:r w:rsidRPr="001B3ECB">
        <w:rPr>
          <w:rFonts w:ascii="Times New Roman" w:eastAsia="Times New Roman" w:hAnsi="Times New Roman" w:cs="Times New Roman"/>
          <w:sz w:val="28"/>
          <w:szCs w:val="28"/>
        </w:rPr>
        <w:t xml:space="preserve"> поселения</w:t>
      </w:r>
      <w:r w:rsidRPr="007C31A9">
        <w:rPr>
          <w:rFonts w:ascii="Times New Roman" w:eastAsia="Times New Roman" w:hAnsi="Times New Roman" w:cs="Times New Roman"/>
          <w:sz w:val="28"/>
          <w:szCs w:val="28"/>
        </w:rPr>
        <w:t xml:space="preserve">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3</w:t>
      </w:r>
      <w:r w:rsidR="00D26B66" w:rsidRPr="00435BE9">
        <w:rPr>
          <w:rFonts w:ascii="Times New Roman" w:eastAsia="Times New Roman" w:hAnsi="Times New Roman" w:cs="Times New Roman"/>
          <w:sz w:val="28"/>
          <w:szCs w:val="28"/>
        </w:rPr>
        <w:t xml:space="preserve">. </w:t>
      </w:r>
      <w:r w:rsidR="001B3ECB" w:rsidRPr="001B3ECB">
        <w:rPr>
          <w:rFonts w:ascii="Times New Roman" w:eastAsia="Times New Roman" w:hAnsi="Times New Roman" w:cs="Times New Roman"/>
          <w:sz w:val="28"/>
          <w:szCs w:val="28"/>
        </w:rPr>
        <w:t xml:space="preserve">Сельское </w:t>
      </w:r>
      <w:r w:rsidR="007C31A9" w:rsidRPr="001B3ECB">
        <w:rPr>
          <w:rFonts w:ascii="Times New Roman" w:eastAsia="Times New Roman" w:hAnsi="Times New Roman" w:cs="Times New Roman"/>
          <w:sz w:val="28"/>
          <w:szCs w:val="28"/>
        </w:rPr>
        <w:t>поселение</w:t>
      </w:r>
      <w:r w:rsidR="00D26B66" w:rsidRPr="00435BE9">
        <w:rPr>
          <w:rFonts w:ascii="Times New Roman" w:eastAsia="Times New Roman" w:hAnsi="Times New Roman" w:cs="Times New Roman"/>
          <w:sz w:val="28"/>
          <w:szCs w:val="28"/>
        </w:rPr>
        <w:t xml:space="preserve"> сл</w:t>
      </w:r>
      <w:r w:rsidR="00F037CF">
        <w:rPr>
          <w:rFonts w:ascii="Times New Roman" w:eastAsia="Times New Roman" w:hAnsi="Times New Roman" w:cs="Times New Roman"/>
          <w:sz w:val="28"/>
          <w:szCs w:val="28"/>
        </w:rPr>
        <w:t>едует проектировать как элемент</w:t>
      </w:r>
      <w:r w:rsidR="00D26B66" w:rsidRPr="00435BE9">
        <w:rPr>
          <w:rFonts w:ascii="Times New Roman" w:eastAsia="Times New Roman" w:hAnsi="Times New Roman" w:cs="Times New Roman"/>
          <w:sz w:val="28"/>
          <w:szCs w:val="28"/>
        </w:rPr>
        <w:t xml:space="preserve"> системы ра</w:t>
      </w:r>
      <w:r w:rsidR="007C31A9">
        <w:rPr>
          <w:rFonts w:ascii="Times New Roman" w:eastAsia="Times New Roman" w:hAnsi="Times New Roman" w:cs="Times New Roman"/>
          <w:sz w:val="28"/>
          <w:szCs w:val="28"/>
        </w:rPr>
        <w:t xml:space="preserve">сселения Российской Федерации, Ростовской области, Красносулинского района. </w:t>
      </w:r>
      <w:r w:rsidR="00D26B66" w:rsidRPr="00435BE9">
        <w:rPr>
          <w:rFonts w:ascii="Times New Roman" w:eastAsia="Times New Roman" w:hAnsi="Times New Roman" w:cs="Times New Roman"/>
          <w:sz w:val="28"/>
          <w:szCs w:val="28"/>
        </w:rPr>
        <w:t xml:space="preserve">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4</w:t>
      </w:r>
      <w:r w:rsidR="00D26B66" w:rsidRPr="00435BE9">
        <w:rPr>
          <w:rFonts w:ascii="Times New Roman" w:eastAsia="Times New Roman" w:hAnsi="Times New Roman" w:cs="Times New Roman"/>
          <w:sz w:val="28"/>
          <w:szCs w:val="28"/>
        </w:rPr>
        <w:t xml:space="preserve">. При определении перспектив развития и планировки </w:t>
      </w:r>
      <w:r w:rsidR="001B3ECB" w:rsidRPr="001B3ECB">
        <w:rPr>
          <w:rFonts w:ascii="Times New Roman" w:eastAsia="Times New Roman" w:hAnsi="Times New Roman" w:cs="Times New Roman"/>
          <w:sz w:val="28"/>
          <w:szCs w:val="28"/>
        </w:rPr>
        <w:t>сельского</w:t>
      </w:r>
      <w:r w:rsidR="00B510C6" w:rsidRPr="001B3ECB">
        <w:rPr>
          <w:rFonts w:ascii="Times New Roman" w:eastAsia="Times New Roman" w:hAnsi="Times New Roman" w:cs="Times New Roman"/>
          <w:sz w:val="28"/>
          <w:szCs w:val="28"/>
        </w:rPr>
        <w:t xml:space="preserve"> поселения</w:t>
      </w:r>
      <w:r w:rsidR="00D26B66" w:rsidRPr="00435BE9">
        <w:rPr>
          <w:rFonts w:ascii="Times New Roman" w:eastAsia="Times New Roman" w:hAnsi="Times New Roman" w:cs="Times New Roman"/>
          <w:sz w:val="28"/>
          <w:szCs w:val="28"/>
        </w:rPr>
        <w:t xml:space="preserve"> </w:t>
      </w:r>
      <w:r w:rsidR="00A151D9">
        <w:rPr>
          <w:rFonts w:ascii="Times New Roman" w:eastAsia="Times New Roman" w:hAnsi="Times New Roman" w:cs="Times New Roman"/>
          <w:sz w:val="28"/>
          <w:szCs w:val="28"/>
        </w:rPr>
        <w:t xml:space="preserve"> </w:t>
      </w:r>
      <w:r w:rsidR="00D26B66" w:rsidRPr="00435BE9">
        <w:rPr>
          <w:rFonts w:ascii="Times New Roman" w:eastAsia="Times New Roman" w:hAnsi="Times New Roman" w:cs="Times New Roman"/>
          <w:sz w:val="28"/>
          <w:szCs w:val="28"/>
        </w:rPr>
        <w:t>необходимо исходить из учета:</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статуса и его роли в системе формируемых центров обслуживания (м</w:t>
      </w:r>
      <w:r w:rsidR="00627EB6" w:rsidRPr="00435BE9">
        <w:rPr>
          <w:rFonts w:ascii="Times New Roman" w:eastAsia="Times New Roman" w:hAnsi="Times New Roman" w:cs="Times New Roman"/>
          <w:sz w:val="28"/>
          <w:szCs w:val="28"/>
        </w:rPr>
        <w:t>естного, районного, городского</w:t>
      </w:r>
      <w:r w:rsidRPr="00435BE9">
        <w:rPr>
          <w:rFonts w:ascii="Times New Roman" w:eastAsia="Times New Roman" w:hAnsi="Times New Roman" w:cs="Times New Roman"/>
          <w:sz w:val="28"/>
          <w:szCs w:val="28"/>
        </w:rPr>
        <w:t xml:space="preserve"> и межрайонного уровней);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исторических факторов (наличие объектов культурного наследия);</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xml:space="preserve">- перспективы развития </w:t>
      </w:r>
      <w:r w:rsidR="00A151D9">
        <w:rPr>
          <w:rFonts w:ascii="Times New Roman" w:eastAsia="Times New Roman" w:hAnsi="Times New Roman" w:cs="Times New Roman"/>
          <w:sz w:val="28"/>
          <w:szCs w:val="28"/>
        </w:rPr>
        <w:t>населенных пунктов</w:t>
      </w:r>
      <w:r w:rsidRPr="00435BE9">
        <w:rPr>
          <w:rFonts w:ascii="Times New Roman" w:eastAsia="Times New Roman" w:hAnsi="Times New Roman" w:cs="Times New Roman"/>
          <w:sz w:val="28"/>
          <w:szCs w:val="28"/>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
    <w:p w:rsidR="00AE55D7" w:rsidRPr="00AE55D7" w:rsidRDefault="009521F6" w:rsidP="00AE55D7">
      <w:pPr>
        <w:ind w:firstLine="709"/>
        <w:jc w:val="both"/>
        <w:rPr>
          <w:rFonts w:ascii="Times New Roman" w:hAnsi="Times New Roman" w:cs="Times New Roman"/>
          <w:sz w:val="28"/>
          <w:szCs w:val="28"/>
        </w:rPr>
      </w:pPr>
      <w:r w:rsidRPr="00435BE9">
        <w:rPr>
          <w:rFonts w:ascii="Times New Roman" w:eastAsia="Times New Roman" w:hAnsi="Times New Roman" w:cs="Times New Roman"/>
          <w:sz w:val="28"/>
          <w:szCs w:val="28"/>
        </w:rPr>
        <w:t>5</w:t>
      </w:r>
      <w:r w:rsidR="00D26B66" w:rsidRPr="00435BE9">
        <w:rPr>
          <w:rFonts w:ascii="Times New Roman" w:eastAsia="Times New Roman" w:hAnsi="Times New Roman" w:cs="Times New Roman"/>
          <w:sz w:val="28"/>
          <w:szCs w:val="28"/>
        </w:rPr>
        <w:t xml:space="preserve">. </w:t>
      </w:r>
      <w:r w:rsidR="00AE55D7" w:rsidRPr="00AE55D7">
        <w:rPr>
          <w:rFonts w:ascii="Times New Roman" w:hAnsi="Times New Roman" w:cs="Times New Roman"/>
          <w:sz w:val="28"/>
          <w:szCs w:val="28"/>
        </w:rPr>
        <w:t>Сельские населенные пункты в зависимости от проектной численности населения на прогнозируемый период подразделяются на гр</w:t>
      </w:r>
      <w:r w:rsidR="00AE55D7">
        <w:rPr>
          <w:rFonts w:ascii="Times New Roman" w:hAnsi="Times New Roman" w:cs="Times New Roman"/>
          <w:sz w:val="28"/>
          <w:szCs w:val="28"/>
        </w:rPr>
        <w:t>уппы в соответствии с таблицей 1.1</w:t>
      </w:r>
      <w:r w:rsidR="00AE55D7" w:rsidRPr="00AE55D7">
        <w:rPr>
          <w:rFonts w:ascii="Times New Roman" w:hAnsi="Times New Roman" w:cs="Times New Roman"/>
          <w:sz w:val="28"/>
          <w:szCs w:val="28"/>
        </w:rPr>
        <w:t>.</w:t>
      </w:r>
    </w:p>
    <w:p w:rsidR="00AE55D7" w:rsidRPr="00793E24" w:rsidRDefault="00AE55D7" w:rsidP="00AE55D7">
      <w:pPr>
        <w:pStyle w:val="aff4"/>
        <w:jc w:val="right"/>
        <w:rPr>
          <w:b w:val="0"/>
          <w:u w:val="none"/>
        </w:rPr>
      </w:pPr>
      <w:r>
        <w:rPr>
          <w:b w:val="0"/>
          <w:u w:val="none"/>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4A0"/>
      </w:tblPr>
      <w:tblGrid>
        <w:gridCol w:w="2858"/>
        <w:gridCol w:w="6447"/>
      </w:tblGrid>
      <w:tr w:rsidR="00AE55D7" w:rsidRPr="00AE55D7" w:rsidTr="00F25C55">
        <w:trPr>
          <w:trHeight w:val="284"/>
        </w:trPr>
        <w:tc>
          <w:tcPr>
            <w:tcW w:w="1536" w:type="pct"/>
            <w:vMerge w:val="restar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Группы населенных пунктов</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Население (тыс. человек)</w:t>
            </w:r>
          </w:p>
        </w:tc>
      </w:tr>
      <w:tr w:rsidR="00AE55D7" w:rsidRPr="00AE55D7" w:rsidTr="00F25C55">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сельские населенные</w:t>
            </w:r>
          </w:p>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пункты</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Крупные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3 до 5</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Большие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1 до 3</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Средние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0,2 до 1</w:t>
            </w:r>
          </w:p>
        </w:tc>
      </w:tr>
      <w:tr w:rsidR="00AE55D7" w:rsidRPr="00AE55D7" w:rsidTr="00F25C55">
        <w:trPr>
          <w:trHeight w:val="227"/>
        </w:trPr>
        <w:tc>
          <w:tcPr>
            <w:tcW w:w="1536" w:type="pct"/>
            <w:vMerge w:val="restar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Малые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0,05 до 0,2</w:t>
            </w:r>
          </w:p>
        </w:tc>
      </w:tr>
      <w:tr w:rsidR="00AE55D7" w:rsidRPr="00AE55D7" w:rsidTr="00F25C55">
        <w:trPr>
          <w:trHeight w:val="227"/>
        </w:trPr>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до 0,05</w:t>
            </w:r>
          </w:p>
        </w:tc>
      </w:tr>
    </w:tbl>
    <w:p w:rsidR="00B5769C" w:rsidRPr="00AE55D7" w:rsidRDefault="00AE55D7" w:rsidP="00AE55D7">
      <w:pPr>
        <w:jc w:val="both"/>
      </w:pPr>
      <w:r w:rsidRPr="00793E24">
        <w:t>Примечание:</w:t>
      </w:r>
      <w:r>
        <w:t xml:space="preserve"> с</w:t>
      </w:r>
      <w:r w:rsidRPr="00793E24">
        <w:t>ельский населенный пункт Ростовской области – станица, село, слобода, поселок, хутор.</w:t>
      </w:r>
    </w:p>
    <w:p w:rsidR="001A63D4" w:rsidRPr="00B5769C" w:rsidRDefault="001A63D4" w:rsidP="00B5769C">
      <w:pPr>
        <w:pStyle w:val="Style28"/>
        <w:spacing w:before="211" w:line="360" w:lineRule="auto"/>
        <w:ind w:right="1" w:firstLine="851"/>
        <w:jc w:val="both"/>
        <w:rPr>
          <w:rFonts w:ascii="Times New Roman" w:hAnsi="Times New Roman" w:cs="Times New Roman"/>
          <w:sz w:val="28"/>
          <w:szCs w:val="28"/>
        </w:rPr>
      </w:pPr>
      <w:r w:rsidRPr="00B5769C">
        <w:rPr>
          <w:rFonts w:ascii="Times New Roman" w:eastAsia="Times New Roman" w:hAnsi="Times New Roman" w:cs="Times New Roman"/>
          <w:b/>
          <w:sz w:val="28"/>
          <w:szCs w:val="28"/>
        </w:rPr>
        <w:lastRenderedPageBreak/>
        <w:t>Раздел 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 xml:space="preserve"> Планировка жилых территори</w:t>
      </w:r>
      <w:r w:rsidR="00B5769C">
        <w:rPr>
          <w:rFonts w:ascii="Times New Roman" w:eastAsia="Times New Roman" w:hAnsi="Times New Roman" w:cs="Times New Roman"/>
          <w:b/>
          <w:sz w:val="28"/>
          <w:szCs w:val="28"/>
        </w:rPr>
        <w:t>й</w:t>
      </w:r>
    </w:p>
    <w:p w:rsidR="00CC108F" w:rsidRPr="006B27CE" w:rsidRDefault="00CC108F" w:rsidP="00B5769C">
      <w:pPr>
        <w:autoSpaceDE w:val="0"/>
        <w:autoSpaceDN w:val="0"/>
        <w:adjustRightInd w:val="0"/>
        <w:ind w:right="1"/>
        <w:outlineLvl w:val="0"/>
        <w:rPr>
          <w:rFonts w:ascii="Times New Roman" w:eastAsia="Times New Roman" w:hAnsi="Times New Roman" w:cs="Times New Roman"/>
          <w:b/>
          <w:sz w:val="18"/>
          <w:szCs w:val="18"/>
        </w:rPr>
      </w:pPr>
    </w:p>
    <w:p w:rsidR="00E84AC7" w:rsidRPr="00B5769C" w:rsidRDefault="001A63D4" w:rsidP="00B5769C">
      <w:pPr>
        <w:autoSpaceDE w:val="0"/>
        <w:autoSpaceDN w:val="0"/>
        <w:adjustRightInd w:val="0"/>
        <w:ind w:right="1" w:firstLine="851"/>
        <w:jc w:val="both"/>
        <w:outlineLvl w:val="1"/>
        <w:rPr>
          <w:rFonts w:ascii="Times New Roman" w:eastAsia="Times New Roman" w:hAnsi="Times New Roman" w:cs="Times New Roman"/>
          <w:b/>
          <w:sz w:val="28"/>
          <w:szCs w:val="28"/>
        </w:rPr>
      </w:pPr>
      <w:r w:rsidRPr="00B5769C">
        <w:rPr>
          <w:rFonts w:ascii="Times New Roman" w:eastAsia="Times New Roman" w:hAnsi="Times New Roman" w:cs="Times New Roman"/>
          <w:b/>
          <w:sz w:val="28"/>
          <w:szCs w:val="28"/>
        </w:rPr>
        <w:t>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1</w:t>
      </w:r>
      <w:r w:rsidR="00E84AC7" w:rsidRPr="00B5769C">
        <w:rPr>
          <w:rFonts w:ascii="Times New Roman" w:eastAsia="Times New Roman" w:hAnsi="Times New Roman" w:cs="Times New Roman"/>
          <w:b/>
          <w:sz w:val="28"/>
          <w:szCs w:val="28"/>
        </w:rPr>
        <w:t xml:space="preserve">. </w:t>
      </w:r>
      <w:r w:rsidRPr="00B5769C">
        <w:rPr>
          <w:rFonts w:ascii="Times New Roman" w:eastAsia="Times New Roman" w:hAnsi="Times New Roman" w:cs="Times New Roman"/>
          <w:b/>
          <w:sz w:val="28"/>
          <w:szCs w:val="28"/>
        </w:rPr>
        <w:t>Общие положения.</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Архитектурно-планировочные решения застройки жилой зоны должны быть увязаны с одновременно разрабатываемыми инженерными решениями.</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2. 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усадебной застройкой до 40 га.</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(га), при застройке:</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B5769C">
        <w:rPr>
          <w:rFonts w:ascii="Times New Roman" w:eastAsia="Times New Roman" w:hAnsi="Times New Roman" w:cs="Times New Roman"/>
          <w:sz w:val="28"/>
          <w:szCs w:val="28"/>
        </w:rPr>
        <w:t>2</w:t>
      </w:r>
      <w:r w:rsidRPr="00B5769C">
        <w:rPr>
          <w:rFonts w:ascii="Times New Roman" w:eastAsia="Times New Roman" w:hAnsi="Times New Roman" w:cs="Times New Roman"/>
          <w:sz w:val="28"/>
          <w:szCs w:val="28"/>
        </w:rPr>
        <w:t>.1.</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.1</w:t>
      </w:r>
    </w:p>
    <w:p w:rsidR="00E84AC7" w:rsidRPr="00563F7C"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участка при доме, м</w:t>
            </w:r>
            <w:r w:rsidRPr="00563F7C">
              <w:rPr>
                <w:rFonts w:ascii="Times New Roman" w:eastAsia="Times New Roman" w:hAnsi="Times New Roman" w:cs="Times New Roman"/>
                <w:sz w:val="24"/>
                <w:szCs w:val="24"/>
                <w:vertAlign w:val="superscript"/>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0,25-0,27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0,21-0,23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1200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0,17-0,20</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0,15-0,17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0,13-0,15</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0,11-0,13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0,08-0,11</w:t>
            </w:r>
          </w:p>
        </w:tc>
      </w:tr>
    </w:tbl>
    <w:p w:rsidR="00563F7C" w:rsidRPr="00852C52" w:rsidRDefault="00E84AC7" w:rsidP="00852C52">
      <w:pPr>
        <w:autoSpaceDE w:val="0"/>
        <w:autoSpaceDN w:val="0"/>
        <w:adjustRightInd w:val="0"/>
        <w:ind w:right="1"/>
        <w:jc w:val="both"/>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lastRenderedPageBreak/>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0,04</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0,02</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3.</w:t>
      </w:r>
      <w:r w:rsid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9" w:history="1">
        <w:r w:rsidRPr="00563F7C">
          <w:rPr>
            <w:rFonts w:ascii="Times New Roman" w:eastAsia="Times New Roman" w:hAnsi="Times New Roman" w:cs="Times New Roman"/>
            <w:sz w:val="28"/>
            <w:szCs w:val="28"/>
          </w:rPr>
          <w:t>законом</w:t>
        </w:r>
      </w:hyperlink>
      <w:r w:rsidRPr="00563F7C">
        <w:rPr>
          <w:rFonts w:ascii="Times New Roman" w:eastAsia="Times New Roman" w:hAnsi="Times New Roman" w:cs="Times New Roman"/>
          <w:sz w:val="28"/>
          <w:szCs w:val="28"/>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 (</w:t>
      </w:r>
      <w:r w:rsidR="001A63D4" w:rsidRPr="00563F7C">
        <w:rPr>
          <w:rFonts w:ascii="Times New Roman" w:eastAsia="Times New Roman" w:hAnsi="Times New Roman" w:cs="Times New Roman"/>
          <w:sz w:val="28"/>
          <w:szCs w:val="28"/>
        </w:rPr>
        <w:t>№</w:t>
      </w:r>
      <w:r w:rsidRPr="00563F7C">
        <w:rPr>
          <w:rFonts w:ascii="Times New Roman" w:eastAsia="Times New Roman" w:hAnsi="Times New Roman" w:cs="Times New Roman"/>
          <w:sz w:val="28"/>
          <w:szCs w:val="28"/>
        </w:rPr>
        <w:t xml:space="preserve"> 363-ЗС от 07.10.2005).</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жилищной обеспеченности для малоэтажной и индивидуальной жилой застройки не нормируются.</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6D314C" w:rsidRPr="006D314C">
        <w:rPr>
          <w:rFonts w:ascii="Times New Roman" w:eastAsia="Times New Roman" w:hAnsi="Times New Roman" w:cs="Times New Roman"/>
          <w:sz w:val="28"/>
          <w:szCs w:val="28"/>
        </w:rPr>
        <w:t>поселения</w:t>
      </w:r>
      <w:r w:rsidRPr="00563F7C">
        <w:rPr>
          <w:rFonts w:ascii="Times New Roman" w:eastAsia="Times New Roman" w:hAnsi="Times New Roman" w:cs="Times New Roman"/>
          <w:sz w:val="28"/>
          <w:szCs w:val="28"/>
        </w:rPr>
        <w:t>, наличия территориальных ресурсов, градостроительных и историко-архитектурных особенностей, существующей строительной базы.</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5. Размещение новой индивидуальной и малоэтажной жилой застройки следует</w:t>
      </w:r>
      <w:r w:rsidR="00563F7C">
        <w:rPr>
          <w:rFonts w:ascii="Times New Roman" w:eastAsia="Times New Roman" w:hAnsi="Times New Roman" w:cs="Times New Roman"/>
          <w:sz w:val="28"/>
          <w:szCs w:val="28"/>
        </w:rPr>
        <w:t xml:space="preserve"> осуществлять в пределах границ</w:t>
      </w:r>
      <w:r w:rsidRPr="00563F7C">
        <w:rPr>
          <w:rFonts w:ascii="Times New Roman" w:eastAsia="Times New Roman" w:hAnsi="Times New Roman" w:cs="Times New Roman"/>
          <w:sz w:val="28"/>
          <w:szCs w:val="28"/>
        </w:rPr>
        <w:t xml:space="preserve"> </w:t>
      </w:r>
      <w:r w:rsidR="006D314C" w:rsidRPr="006D314C">
        <w:rPr>
          <w:rFonts w:ascii="Times New Roman" w:eastAsia="Times New Roman" w:hAnsi="Times New Roman" w:cs="Times New Roman"/>
          <w:sz w:val="28"/>
          <w:szCs w:val="28"/>
        </w:rPr>
        <w:t>поселени</w:t>
      </w:r>
      <w:r w:rsidR="006D314C">
        <w:rPr>
          <w:rFonts w:ascii="Times New Roman" w:eastAsia="Times New Roman" w:hAnsi="Times New Roman" w:cs="Times New Roman"/>
          <w:sz w:val="28"/>
          <w:szCs w:val="28"/>
        </w:rPr>
        <w:t>я</w:t>
      </w:r>
      <w:r w:rsidRPr="00563F7C">
        <w:rPr>
          <w:rFonts w:ascii="Times New Roman" w:eastAsia="Times New Roman" w:hAnsi="Times New Roman" w:cs="Times New Roman"/>
          <w:sz w:val="28"/>
          <w:szCs w:val="28"/>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6</w:t>
      </w:r>
      <w:r w:rsidR="00E84AC7" w:rsidRPr="00563F7C">
        <w:rPr>
          <w:rFonts w:ascii="Times New Roman" w:eastAsia="Times New Roman" w:hAnsi="Times New Roman" w:cs="Times New Roman"/>
          <w:sz w:val="28"/>
          <w:szCs w:val="28"/>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Участок жилого дома - территория размером до 1,5 га, на которой размещается жилой дом с придомовой территорией. </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lastRenderedPageBreak/>
        <w:t>7</w:t>
      </w:r>
      <w:r w:rsidR="00E84AC7" w:rsidRPr="00563F7C">
        <w:rPr>
          <w:rFonts w:ascii="Times New Roman" w:eastAsia="Times New Roman" w:hAnsi="Times New Roman" w:cs="Times New Roman"/>
          <w:sz w:val="28"/>
          <w:szCs w:val="28"/>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8</w:t>
      </w:r>
      <w:r w:rsidR="00E84AC7" w:rsidRPr="00563F7C">
        <w:rPr>
          <w:rFonts w:ascii="Times New Roman" w:eastAsia="Times New Roman" w:hAnsi="Times New Roman" w:cs="Times New Roman"/>
          <w:sz w:val="28"/>
          <w:szCs w:val="28"/>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0" w:history="1">
        <w:r w:rsidR="00E84AC7" w:rsidRPr="00563F7C">
          <w:rPr>
            <w:rFonts w:ascii="Times New Roman" w:eastAsia="Times New Roman" w:hAnsi="Times New Roman" w:cs="Times New Roman"/>
            <w:sz w:val="28"/>
            <w:szCs w:val="28"/>
          </w:rPr>
          <w:t>Свода</w:t>
        </w:r>
      </w:hyperlink>
      <w:r w:rsidR="00E84AC7" w:rsidRPr="00563F7C">
        <w:rPr>
          <w:rFonts w:ascii="Times New Roman" w:eastAsia="Times New Roman" w:hAnsi="Times New Roman" w:cs="Times New Roman"/>
          <w:sz w:val="28"/>
          <w:szCs w:val="28"/>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9</w:t>
      </w:r>
      <w:r w:rsidR="00E84AC7" w:rsidRPr="00563F7C">
        <w:rPr>
          <w:rFonts w:ascii="Times New Roman" w:eastAsia="Times New Roman" w:hAnsi="Times New Roman" w:cs="Times New Roman"/>
          <w:sz w:val="28"/>
          <w:szCs w:val="28"/>
        </w:rPr>
        <w:t>. В малых городских поселениях вся жилая зона может формироваться по типу единого жилого района.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10</w:t>
      </w:r>
      <w:r w:rsidR="00E84AC7" w:rsidRPr="00563F7C">
        <w:rPr>
          <w:rFonts w:ascii="Times New Roman" w:eastAsia="Times New Roman" w:hAnsi="Times New Roman" w:cs="Times New Roman"/>
          <w:sz w:val="28"/>
          <w:szCs w:val="28"/>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11</w:t>
      </w:r>
      <w:r w:rsidR="00E84AC7" w:rsidRPr="00563F7C">
        <w:rPr>
          <w:rFonts w:ascii="Times New Roman" w:eastAsia="Times New Roman" w:hAnsi="Times New Roman" w:cs="Times New Roman"/>
          <w:sz w:val="28"/>
          <w:szCs w:val="28"/>
        </w:rPr>
        <w:t>.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12</w:t>
      </w:r>
      <w:r w:rsidR="00E84AC7" w:rsidRPr="00563F7C">
        <w:rPr>
          <w:rFonts w:ascii="Times New Roman" w:eastAsia="Times New Roman" w:hAnsi="Times New Roman" w:cs="Times New Roman"/>
          <w:sz w:val="28"/>
          <w:szCs w:val="28"/>
        </w:rPr>
        <w:t xml:space="preserve">. Размещение индивидуального жилищного строительства в </w:t>
      </w:r>
      <w:r w:rsidR="006D314C" w:rsidRPr="006D314C">
        <w:rPr>
          <w:rFonts w:ascii="Times New Roman" w:eastAsia="Times New Roman" w:hAnsi="Times New Roman" w:cs="Times New Roman"/>
          <w:sz w:val="28"/>
          <w:szCs w:val="28"/>
        </w:rPr>
        <w:t>поселени</w:t>
      </w:r>
      <w:r w:rsidR="006D314C">
        <w:rPr>
          <w:rFonts w:ascii="Times New Roman" w:eastAsia="Times New Roman" w:hAnsi="Times New Roman" w:cs="Times New Roman"/>
          <w:sz w:val="28"/>
          <w:szCs w:val="28"/>
        </w:rPr>
        <w:t>и</w:t>
      </w:r>
      <w:r w:rsidR="00E84AC7" w:rsidRPr="00563F7C">
        <w:rPr>
          <w:rFonts w:ascii="Times New Roman" w:eastAsia="Times New Roman" w:hAnsi="Times New Roman" w:cs="Times New Roman"/>
          <w:sz w:val="28"/>
          <w:szCs w:val="28"/>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Default="00255852" w:rsidP="003F5ECD">
      <w:pPr>
        <w:autoSpaceDE w:val="0"/>
        <w:autoSpaceDN w:val="0"/>
        <w:adjustRightInd w:val="0"/>
        <w:ind w:left="567" w:right="-426" w:firstLine="426"/>
        <w:jc w:val="both"/>
        <w:outlineLvl w:val="2"/>
        <w:rPr>
          <w:rFonts w:eastAsia="Times New Roman"/>
          <w:b/>
        </w:rPr>
      </w:pPr>
    </w:p>
    <w:p w:rsidR="00E84AC7" w:rsidRPr="00563F7C" w:rsidRDefault="00255852" w:rsidP="00563F7C">
      <w:pPr>
        <w:autoSpaceDE w:val="0"/>
        <w:autoSpaceDN w:val="0"/>
        <w:adjustRightInd w:val="0"/>
        <w:ind w:right="1" w:firstLine="851"/>
        <w:jc w:val="both"/>
        <w:outlineLvl w:val="2"/>
        <w:rPr>
          <w:rFonts w:ascii="Times New Roman" w:eastAsia="Times New Roman" w:hAnsi="Times New Roman" w:cs="Times New Roman"/>
          <w:b/>
          <w:sz w:val="28"/>
          <w:szCs w:val="28"/>
        </w:rPr>
      </w:pP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w:t>
      </w: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 Нормативные параметры жилой застройки</w:t>
      </w:r>
    </w:p>
    <w:p w:rsidR="00563F7C" w:rsidRPr="00563F7C" w:rsidRDefault="00563F7C" w:rsidP="00563F7C">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563F7C" w:rsidRDefault="00E84AC7" w:rsidP="00563F7C">
      <w:pPr>
        <w:pStyle w:val="ConsPlusNormal"/>
        <w:ind w:right="1" w:firstLine="851"/>
        <w:jc w:val="both"/>
        <w:rPr>
          <w:rFonts w:ascii="Times New Roman" w:hAnsi="Times New Roman" w:cs="Times New Roman"/>
        </w:rPr>
      </w:pPr>
      <w:r w:rsidRPr="00563F7C">
        <w:rPr>
          <w:rFonts w:ascii="Times New Roman" w:hAnsi="Times New Roman" w:cs="Times New Roman"/>
        </w:rPr>
        <w:t>1. В соответствии с</w:t>
      </w:r>
      <w:r w:rsidR="009F6856" w:rsidRPr="00563F7C">
        <w:rPr>
          <w:rFonts w:ascii="Times New Roman" w:hAnsi="Times New Roman" w:cs="Times New Roman"/>
        </w:rPr>
        <w:t xml:space="preserve"> Градостроительным</w:t>
      </w:r>
      <w:r w:rsidRPr="00563F7C">
        <w:rPr>
          <w:rFonts w:ascii="Times New Roman" w:hAnsi="Times New Roman" w:cs="Times New Roman"/>
        </w:rPr>
        <w:t xml:space="preserve"> кодекс</w:t>
      </w:r>
      <w:r w:rsidR="009F6856" w:rsidRPr="00563F7C">
        <w:rPr>
          <w:rFonts w:ascii="Times New Roman" w:hAnsi="Times New Roman" w:cs="Times New Roman"/>
        </w:rPr>
        <w:t>ом</w:t>
      </w:r>
      <w:r w:rsidRPr="00563F7C">
        <w:rPr>
          <w:rFonts w:ascii="Times New Roman" w:hAnsi="Times New Roman" w:cs="Times New Roman"/>
        </w:rPr>
        <w:t xml:space="preserve"> Российской Федерации </w:t>
      </w:r>
      <w:r w:rsidR="009F6856" w:rsidRPr="00563F7C">
        <w:rPr>
          <w:rFonts w:ascii="Times New Roman" w:hAnsi="Times New Roman" w:cs="Times New Roman"/>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563F7C">
        <w:rPr>
          <w:rFonts w:ascii="Times New Roman" w:hAnsi="Times New Roman" w:cs="Times New Roman"/>
        </w:rPr>
        <w:t xml:space="preserve">Плотность застройки жилых, общественно-деловых и смешанных зон следует принимать в </w:t>
      </w:r>
      <w:r w:rsidR="00255852" w:rsidRPr="00563F7C">
        <w:rPr>
          <w:rFonts w:ascii="Times New Roman" w:hAnsi="Times New Roman" w:cs="Times New Roman"/>
        </w:rPr>
        <w:t>рамках</w:t>
      </w:r>
      <w:r w:rsidRPr="00563F7C">
        <w:rPr>
          <w:rFonts w:ascii="Times New Roman" w:hAnsi="Times New Roman" w:cs="Times New Roman"/>
        </w:rPr>
        <w:t xml:space="preserve"> местны</w:t>
      </w:r>
      <w:r w:rsidR="00255852" w:rsidRPr="00563F7C">
        <w:rPr>
          <w:rFonts w:ascii="Times New Roman" w:hAnsi="Times New Roman" w:cs="Times New Roman"/>
        </w:rPr>
        <w:t>х</w:t>
      </w:r>
      <w:r w:rsidRPr="00563F7C">
        <w:rPr>
          <w:rFonts w:ascii="Times New Roman" w:hAnsi="Times New Roman" w:cs="Times New Roman"/>
        </w:rPr>
        <w:t xml:space="preserve"> </w:t>
      </w:r>
      <w:r w:rsidR="00255852" w:rsidRPr="00563F7C">
        <w:rPr>
          <w:rFonts w:ascii="Times New Roman" w:hAnsi="Times New Roman" w:cs="Times New Roman"/>
        </w:rPr>
        <w:t xml:space="preserve">нормативов </w:t>
      </w:r>
      <w:r w:rsidRPr="00563F7C">
        <w:rPr>
          <w:rFonts w:ascii="Times New Roman" w:hAnsi="Times New Roman" w:cs="Times New Roman"/>
        </w:rPr>
        <w:t>градостроительн</w:t>
      </w:r>
      <w:r w:rsidR="00255852" w:rsidRPr="00563F7C">
        <w:rPr>
          <w:rFonts w:ascii="Times New Roman" w:hAnsi="Times New Roman" w:cs="Times New Roman"/>
        </w:rPr>
        <w:t xml:space="preserve">ого проектирования </w:t>
      </w:r>
      <w:r w:rsidRPr="00563F7C">
        <w:rPr>
          <w:rFonts w:ascii="Times New Roman" w:hAnsi="Times New Roman" w:cs="Times New Roman"/>
        </w:rPr>
        <w:t>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2. В местных </w:t>
      </w:r>
      <w:r w:rsidR="00255852" w:rsidRPr="00563F7C">
        <w:rPr>
          <w:rFonts w:ascii="Times New Roman" w:eastAsia="Times New Roman" w:hAnsi="Times New Roman" w:cs="Times New Roman"/>
          <w:sz w:val="28"/>
          <w:szCs w:val="28"/>
        </w:rPr>
        <w:t xml:space="preserve">нормативах </w:t>
      </w:r>
      <w:r w:rsidRPr="00563F7C">
        <w:rPr>
          <w:rFonts w:ascii="Times New Roman" w:eastAsia="Times New Roman" w:hAnsi="Times New Roman" w:cs="Times New Roman"/>
          <w:sz w:val="28"/>
          <w:szCs w:val="28"/>
        </w:rPr>
        <w:t>градостроительн</w:t>
      </w:r>
      <w:r w:rsidR="00255852" w:rsidRPr="00563F7C">
        <w:rPr>
          <w:rFonts w:ascii="Times New Roman" w:eastAsia="Times New Roman" w:hAnsi="Times New Roman" w:cs="Times New Roman"/>
          <w:sz w:val="28"/>
          <w:szCs w:val="28"/>
        </w:rPr>
        <w:t>ого проектирования</w:t>
      </w:r>
      <w:r w:rsidRPr="00563F7C">
        <w:rPr>
          <w:rFonts w:ascii="Times New Roman" w:eastAsia="Times New Roman" w:hAnsi="Times New Roman" w:cs="Times New Roman"/>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w:t>
      </w:r>
      <w:r w:rsidRPr="00563F7C">
        <w:rPr>
          <w:rFonts w:ascii="Times New Roman" w:eastAsia="Times New Roman" w:hAnsi="Times New Roman" w:cs="Times New Roman"/>
          <w:sz w:val="28"/>
          <w:szCs w:val="28"/>
        </w:rPr>
        <w:lastRenderedPageBreak/>
        <w:t>различных зон, а также установление дифференцированных показателей плотности с учетом величины города и типа 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3. Расчетная плотность населения микрорайона при многоэтажной комплексной застройке и средней жилищной обеспеченности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 xml:space="preserve"> на 1 чел. не должна превышать 450 чел/га. При расчетной жилищной обеспеченности 30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- 300 чел./га, при расчетной жилищной обеспеченности 40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- 225 чел./га.</w:t>
      </w:r>
    </w:p>
    <w:p w:rsidR="00E84AC7" w:rsidRPr="00563F7C" w:rsidRDefault="00E84AC7" w:rsidP="00C72F6F">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достижении показателей жилищной обеспеченности, отличных от вышеприведенной, расчетную плотность населения следует определять по формуле</w:t>
      </w:r>
    </w:p>
    <w:p w:rsidR="00E84AC7" w:rsidRPr="00563F7C" w:rsidRDefault="00E84AC7" w:rsidP="006B27CE">
      <w:pPr>
        <w:autoSpaceDE w:val="0"/>
        <w:autoSpaceDN w:val="0"/>
        <w:adjustRightInd w:val="0"/>
        <w:ind w:right="1" w:firstLine="851"/>
        <w:jc w:val="center"/>
        <w:rPr>
          <w:rFonts w:ascii="Times New Roman" w:eastAsia="Times New Roman" w:hAnsi="Times New Roman" w:cs="Times New Roman"/>
          <w:sz w:val="28"/>
          <w:szCs w:val="28"/>
        </w:rPr>
      </w:pPr>
      <w:r w:rsidRPr="00563F7C">
        <w:rPr>
          <w:rFonts w:ascii="Times New Roman" w:eastAsia="Times New Roman" w:hAnsi="Times New Roman" w:cs="Times New Roman"/>
          <w:noProof/>
          <w:position w:val="-24"/>
          <w:sz w:val="28"/>
          <w:szCs w:val="28"/>
        </w:rPr>
        <w:drawing>
          <wp:inline distT="0" distB="0" distL="0" distR="0">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где P - расчетная плотность населения элемента планировочной структуры, чел./га;</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P</w:t>
      </w:r>
      <w:r w:rsidRPr="00563F7C">
        <w:rPr>
          <w:rFonts w:ascii="Times New Roman" w:eastAsia="Times New Roman" w:hAnsi="Times New Roman" w:cs="Times New Roman"/>
          <w:sz w:val="28"/>
          <w:szCs w:val="28"/>
          <w:vertAlign w:val="subscript"/>
        </w:rPr>
        <w:t>20</w:t>
      </w:r>
      <w:r w:rsidRPr="00563F7C">
        <w:rPr>
          <w:rFonts w:ascii="Times New Roman" w:eastAsia="Times New Roman" w:hAnsi="Times New Roman" w:cs="Times New Roman"/>
          <w:sz w:val="28"/>
          <w:szCs w:val="28"/>
        </w:rPr>
        <w:t xml:space="preserve"> - показатель плотности населения, чел./га при жилищной обеспеченности в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20 -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H - расчетная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563F7C" w:rsidRDefault="00255852"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4</w:t>
      </w:r>
      <w:r w:rsidR="00E84AC7" w:rsidRPr="00563F7C">
        <w:rPr>
          <w:rFonts w:ascii="Times New Roman" w:eastAsia="Times New Roman" w:hAnsi="Times New Roman" w:cs="Times New Roman"/>
          <w:sz w:val="28"/>
          <w:szCs w:val="28"/>
        </w:rPr>
        <w:t>. Интенсивность использования территории характеризуется плотностью жилой застройки и процентом застроенности территории.</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Плотность застройки и процент застроенности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1F2EE9" w:rsidRDefault="00E84AC7" w:rsidP="001F2EE9">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5. Рекомендуемые удельные показатели нормируемых элементов территории микрорайона (квартала) приведены в таблице </w:t>
      </w:r>
      <w:r w:rsidR="00255852" w:rsidRPr="00563F7C">
        <w:rPr>
          <w:rFonts w:ascii="Times New Roman" w:eastAsia="Times New Roman" w:hAnsi="Times New Roman" w:cs="Times New Roman"/>
          <w:sz w:val="28"/>
          <w:szCs w:val="28"/>
        </w:rPr>
        <w:t>2</w:t>
      </w:r>
      <w:r w:rsidRPr="00563F7C">
        <w:rPr>
          <w:rFonts w:ascii="Times New Roman" w:eastAsia="Times New Roman" w:hAnsi="Times New Roman" w:cs="Times New Roman"/>
          <w:sz w:val="28"/>
          <w:szCs w:val="28"/>
        </w:rPr>
        <w:t>.</w:t>
      </w:r>
      <w:r w:rsidR="00B11F8A" w:rsidRPr="00563F7C">
        <w:rPr>
          <w:rFonts w:ascii="Times New Roman" w:eastAsia="Times New Roman" w:hAnsi="Times New Roman" w:cs="Times New Roman"/>
          <w:sz w:val="28"/>
          <w:szCs w:val="28"/>
        </w:rPr>
        <w:t>3</w:t>
      </w:r>
      <w:r w:rsidRPr="00563F7C">
        <w:rPr>
          <w:rFonts w:ascii="Times New Roman" w:eastAsia="Times New Roman" w:hAnsi="Times New Roman" w:cs="Times New Roman"/>
          <w:sz w:val="28"/>
          <w:szCs w:val="28"/>
        </w:rPr>
        <w:t>.</w:t>
      </w:r>
    </w:p>
    <w:p w:rsidR="00E84AC7" w:rsidRPr="00141E81"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141E81">
        <w:rPr>
          <w:rFonts w:ascii="Times New Roman" w:eastAsia="Times New Roman" w:hAnsi="Times New Roman" w:cs="Times New Roman"/>
          <w:sz w:val="24"/>
          <w:szCs w:val="24"/>
        </w:rPr>
        <w:t xml:space="preserve">Таблица </w:t>
      </w:r>
      <w:r w:rsidR="00B11F8A" w:rsidRPr="00141E81">
        <w:rPr>
          <w:rFonts w:ascii="Times New Roman" w:eastAsia="Times New Roman" w:hAnsi="Times New Roman" w:cs="Times New Roman"/>
          <w:sz w:val="24"/>
          <w:szCs w:val="24"/>
        </w:rPr>
        <w:t>2.3</w:t>
      </w:r>
    </w:p>
    <w:p w:rsidR="0011795A" w:rsidRPr="00B11F8A" w:rsidRDefault="0011795A"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94"/>
        <w:gridCol w:w="4266"/>
        <w:gridCol w:w="4237"/>
      </w:tblGrid>
      <w:tr w:rsidR="00E84AC7" w:rsidRPr="00B11F8A"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N</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п/п</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Удельная площадь, м</w:t>
            </w:r>
            <w:r w:rsidRPr="00AB2769">
              <w:rPr>
                <w:rFonts w:ascii="Times New Roman" w:eastAsia="Times New Roman" w:hAnsi="Times New Roman" w:cs="Times New Roman"/>
                <w:sz w:val="24"/>
                <w:szCs w:val="24"/>
                <w:vertAlign w:val="superscript"/>
              </w:rPr>
              <w:t>2</w:t>
            </w:r>
            <w:r w:rsidRPr="00AB2769">
              <w:rPr>
                <w:rFonts w:ascii="Times New Roman" w:eastAsia="Times New Roman" w:hAnsi="Times New Roman" w:cs="Times New Roman"/>
                <w:sz w:val="24"/>
                <w:szCs w:val="24"/>
              </w:rPr>
              <w:t>/чел., не менее</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 xml:space="preserve">Территория - всего в том числе: </w:t>
            </w:r>
            <w:r w:rsidR="00B11F8A" w:rsidRPr="00AB2769">
              <w:rPr>
                <w:rFonts w:ascii="Times New Roman" w:eastAsia="Times New Roman" w:hAnsi="Times New Roman" w:cs="Times New Roman"/>
                <w:sz w:val="24"/>
                <w:szCs w:val="24"/>
              </w:rPr>
              <w:t xml:space="preserve"> </w:t>
            </w:r>
            <w:r w:rsidR="00AB2769">
              <w:rPr>
                <w:rFonts w:ascii="Times New Roman" w:eastAsia="Times New Roman" w:hAnsi="Times New Roman" w:cs="Times New Roman"/>
                <w:sz w:val="24"/>
                <w:szCs w:val="24"/>
              </w:rPr>
              <w:br/>
            </w:r>
            <w:r w:rsidRPr="00AB2769">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15,5</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4,3</w:t>
            </w:r>
          </w:p>
        </w:tc>
      </w:tr>
      <w:tr w:rsidR="00E84AC7" w:rsidRPr="00B11F8A"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6,0</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1,1</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5</w:t>
            </w:r>
            <w:r w:rsidRPr="00AB2769">
              <w:rPr>
                <w:rFonts w:ascii="Times New Roman" w:eastAsia="Times New Roman" w:hAnsi="Times New Roman" w:cs="Times New Roman"/>
                <w:sz w:val="24"/>
                <w:szCs w:val="24"/>
              </w:rPr>
              <w:lastRenderedPageBreak/>
              <w:t>.</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lastRenderedPageBreak/>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2,6</w:t>
            </w:r>
          </w:p>
        </w:tc>
      </w:tr>
    </w:tbl>
    <w:p w:rsidR="00255852" w:rsidRDefault="00255852" w:rsidP="003F5ECD">
      <w:pPr>
        <w:autoSpaceDE w:val="0"/>
        <w:autoSpaceDN w:val="0"/>
        <w:adjustRightInd w:val="0"/>
        <w:ind w:left="567" w:right="-426" w:firstLine="426"/>
        <w:jc w:val="both"/>
        <w:outlineLvl w:val="2"/>
        <w:rPr>
          <w:rFonts w:eastAsia="Times New Roman"/>
          <w:b/>
        </w:rPr>
      </w:pPr>
    </w:p>
    <w:p w:rsid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255852" w:rsidP="00AB2769">
      <w:pPr>
        <w:autoSpaceDE w:val="0"/>
        <w:autoSpaceDN w:val="0"/>
        <w:adjustRightInd w:val="0"/>
        <w:ind w:right="1" w:firstLine="851"/>
        <w:jc w:val="both"/>
        <w:outlineLvl w:val="2"/>
        <w:rPr>
          <w:rFonts w:ascii="Times New Roman" w:eastAsia="Times New Roman" w:hAnsi="Times New Roman" w:cs="Times New Roman"/>
          <w:b/>
          <w:sz w:val="28"/>
          <w:szCs w:val="28"/>
        </w:rPr>
      </w:pPr>
      <w:r w:rsidRPr="00AB2769">
        <w:rPr>
          <w:rFonts w:ascii="Times New Roman" w:eastAsia="Times New Roman" w:hAnsi="Times New Roman" w:cs="Times New Roman"/>
          <w:b/>
          <w:sz w:val="28"/>
          <w:szCs w:val="28"/>
        </w:rPr>
        <w:t>2.</w:t>
      </w:r>
      <w:r w:rsidR="00E84AC7" w:rsidRPr="00AB2769">
        <w:rPr>
          <w:rFonts w:ascii="Times New Roman" w:eastAsia="Times New Roman" w:hAnsi="Times New Roman" w:cs="Times New Roman"/>
          <w:b/>
          <w:sz w:val="28"/>
          <w:szCs w:val="28"/>
        </w:rPr>
        <w:t>3. Особенности планировки территории малоэтажного жилищного строительства</w:t>
      </w:r>
    </w:p>
    <w:p w:rsidR="00AB2769" w:rsidRP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приквартирного, и др.) определяются местоположением территории в планировочной и функциональной структуре </w:t>
      </w:r>
      <w:r w:rsidR="001F2EE9" w:rsidRPr="006D314C">
        <w:rPr>
          <w:rFonts w:ascii="Times New Roman" w:eastAsia="Times New Roman" w:hAnsi="Times New Roman" w:cs="Times New Roman"/>
          <w:sz w:val="28"/>
          <w:szCs w:val="28"/>
        </w:rPr>
        <w:t>поселения</w:t>
      </w:r>
      <w:r w:rsidRPr="00AB2769">
        <w:rPr>
          <w:rFonts w:ascii="Times New Roman" w:eastAsia="Times New Roman" w:hAnsi="Times New Roman" w:cs="Times New Roman"/>
          <w:sz w:val="28"/>
          <w:szCs w:val="28"/>
        </w:rPr>
        <w:t xml:space="preserve"> в зависимости от типа территории, в том числе:</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отдельные жилые образования в структуре больших </w:t>
      </w:r>
      <w:r w:rsidRPr="006D314C">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жилые образования средних </w:t>
      </w:r>
      <w:r w:rsidRPr="006D314C">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B11F8A"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815086" w:rsidRDefault="00B11F8A" w:rsidP="00815086">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3</w:t>
      </w:r>
      <w:r w:rsidR="00E84AC7" w:rsidRPr="00AB2769">
        <w:rPr>
          <w:rFonts w:ascii="Times New Roman" w:eastAsia="Times New Roman" w:hAnsi="Times New Roman" w:cs="Times New Roman"/>
          <w:sz w:val="28"/>
          <w:szCs w:val="28"/>
        </w:rPr>
        <w:t xml:space="preserve">. Рекомендуемые предельно допустимые показатели застройки (Кз и Кпз) земельного участка на территории жилой зоны при малоэтажной застройке приведены в таблице </w:t>
      </w: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w:t>
      </w:r>
      <w:r w:rsidRPr="00AB2769">
        <w:rPr>
          <w:rFonts w:ascii="Times New Roman" w:eastAsia="Times New Roman" w:hAnsi="Times New Roman" w:cs="Times New Roman"/>
          <w:sz w:val="28"/>
          <w:szCs w:val="28"/>
        </w:rPr>
        <w:t>4</w:t>
      </w:r>
      <w:r w:rsidR="00E84AC7" w:rsidRPr="00AB2769">
        <w:rPr>
          <w:rFonts w:ascii="Times New Roman" w:eastAsia="Times New Roman" w:hAnsi="Times New Roman" w:cs="Times New Roman"/>
          <w:sz w:val="28"/>
          <w:szCs w:val="28"/>
        </w:rPr>
        <w:t>.</w:t>
      </w:r>
    </w:p>
    <w:p w:rsidR="00E84AC7" w:rsidRPr="00815086"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815086">
        <w:rPr>
          <w:rFonts w:ascii="Times New Roman" w:eastAsia="Times New Roman" w:hAnsi="Times New Roman" w:cs="Times New Roman"/>
          <w:sz w:val="24"/>
          <w:szCs w:val="24"/>
        </w:rPr>
        <w:t xml:space="preserve">Таблица </w:t>
      </w:r>
      <w:r w:rsidR="00B11F8A" w:rsidRPr="00815086">
        <w:rPr>
          <w:rFonts w:ascii="Times New Roman" w:eastAsia="Times New Roman" w:hAnsi="Times New Roman" w:cs="Times New Roman"/>
          <w:sz w:val="24"/>
          <w:szCs w:val="24"/>
        </w:rPr>
        <w:t>2</w:t>
      </w:r>
      <w:r w:rsidRPr="00815086">
        <w:rPr>
          <w:rFonts w:ascii="Times New Roman" w:eastAsia="Times New Roman" w:hAnsi="Times New Roman" w:cs="Times New Roman"/>
          <w:sz w:val="24"/>
          <w:szCs w:val="24"/>
        </w:rPr>
        <w:t>.</w:t>
      </w:r>
      <w:r w:rsidR="00B11F8A" w:rsidRPr="00815086">
        <w:rPr>
          <w:rFonts w:ascii="Times New Roman" w:eastAsia="Times New Roman" w:hAnsi="Times New Roman" w:cs="Times New Roman"/>
          <w:sz w:val="24"/>
          <w:szCs w:val="24"/>
        </w:rPr>
        <w:t>4</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320"/>
        <w:gridCol w:w="2280"/>
        <w:gridCol w:w="2280"/>
        <w:gridCol w:w="1800"/>
        <w:gridCol w:w="1534"/>
      </w:tblGrid>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B11F8A" w:rsidRPr="001F2EE9"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Тип</w:t>
            </w:r>
          </w:p>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Размер земельного участка, м</w:t>
            </w:r>
            <w:r w:rsidRPr="001F2EE9">
              <w:rPr>
                <w:rFonts w:ascii="Times New Roman" w:eastAsia="Times New Roman" w:hAnsi="Times New Roman" w:cs="Times New Roman"/>
                <w:sz w:val="24"/>
                <w:szCs w:val="24"/>
                <w:vertAlign w:val="superscript"/>
              </w:rPr>
              <w:t>2</w:t>
            </w:r>
          </w:p>
        </w:tc>
        <w:tc>
          <w:tcPr>
            <w:tcW w:w="2280" w:type="dxa"/>
            <w:tcBorders>
              <w:top w:val="single" w:sz="4" w:space="0" w:color="auto"/>
              <w:left w:val="single" w:sz="4" w:space="0" w:color="auto"/>
              <w:bottom w:val="single" w:sz="4" w:space="0" w:color="auto"/>
              <w:right w:val="single" w:sz="4" w:space="0" w:color="auto"/>
            </w:tcBorders>
          </w:tcPr>
          <w:p w:rsidR="001F2EE9"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 xml:space="preserve">Площадь жилого </w:t>
            </w:r>
          </w:p>
          <w:p w:rsid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дома,</w:t>
            </w:r>
            <w:r w:rsidR="001F2EE9">
              <w:rPr>
                <w:rFonts w:ascii="Times New Roman" w:eastAsia="Times New Roman" w:hAnsi="Times New Roman" w:cs="Times New Roman"/>
                <w:sz w:val="24"/>
                <w:szCs w:val="24"/>
              </w:rPr>
              <w:t xml:space="preserve"> </w:t>
            </w:r>
            <w:r w:rsidRPr="001F2EE9">
              <w:rPr>
                <w:rFonts w:ascii="Times New Roman" w:eastAsia="Times New Roman" w:hAnsi="Times New Roman" w:cs="Times New Roman"/>
                <w:sz w:val="24"/>
                <w:szCs w:val="24"/>
              </w:rPr>
              <w:t>м</w:t>
            </w:r>
            <w:r w:rsidRPr="001F2EE9">
              <w:rPr>
                <w:rFonts w:ascii="Times New Roman" w:eastAsia="Times New Roman" w:hAnsi="Times New Roman" w:cs="Times New Roman"/>
                <w:sz w:val="24"/>
                <w:szCs w:val="24"/>
                <w:vertAlign w:val="superscript"/>
              </w:rPr>
              <w:t>2</w:t>
            </w:r>
            <w:r w:rsidRPr="001F2EE9">
              <w:rPr>
                <w:rFonts w:ascii="Times New Roman" w:eastAsia="Times New Roman" w:hAnsi="Times New Roman" w:cs="Times New Roman"/>
                <w:sz w:val="24"/>
                <w:szCs w:val="24"/>
              </w:rPr>
              <w:t xml:space="preserve"> </w:t>
            </w:r>
          </w:p>
          <w:p w:rsidR="00E84AC7" w:rsidRP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застройки Кз</w:t>
            </w:r>
          </w:p>
        </w:tc>
        <w:tc>
          <w:tcPr>
            <w:tcW w:w="1534" w:type="dxa"/>
            <w:tcBorders>
              <w:top w:val="single" w:sz="4" w:space="0" w:color="auto"/>
              <w:left w:val="single" w:sz="4" w:space="0" w:color="auto"/>
              <w:bottom w:val="single" w:sz="4" w:space="0" w:color="auto"/>
              <w:right w:val="single" w:sz="4" w:space="0" w:color="auto"/>
            </w:tcBorders>
          </w:tcPr>
          <w:p w:rsidR="00B11F8A"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плотности</w:t>
            </w:r>
          </w:p>
          <w:p w:rsidR="00E84AC7"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 Кпз</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t>2. При размерах приквартирных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lastRenderedPageBreak/>
        <w:t>4</w:t>
      </w:r>
      <w:r w:rsidR="00E84AC7" w:rsidRPr="00B76238">
        <w:rPr>
          <w:rFonts w:ascii="Times New Roman" w:eastAsia="Times New Roman" w:hAnsi="Times New Roman" w:cs="Times New Roman"/>
          <w:sz w:val="28"/>
          <w:szCs w:val="28"/>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5</w:t>
      </w:r>
      <w:r w:rsidR="00E84AC7" w:rsidRPr="00B76238">
        <w:rPr>
          <w:rFonts w:ascii="Times New Roman" w:eastAsia="Times New Roman" w:hAnsi="Times New Roman" w:cs="Times New Roman"/>
          <w:sz w:val="28"/>
          <w:szCs w:val="28"/>
        </w:rPr>
        <w:t>. На территории малоэтажной жилой застройки, как правило, следует предусматривать 100%-ю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6</w:t>
      </w:r>
      <w:r w:rsidR="00E84AC7" w:rsidRPr="00B76238">
        <w:rPr>
          <w:rFonts w:ascii="Times New Roman" w:eastAsia="Times New Roman" w:hAnsi="Times New Roman" w:cs="Times New Roman"/>
          <w:sz w:val="28"/>
          <w:szCs w:val="28"/>
        </w:rPr>
        <w:t>. На территории с застройкой жилыми домами с приквартирными участками (одно-, двухквартирными и многоквартирными блокированными) автостоянки следует размещать в пределах отведенного участка.</w:t>
      </w:r>
    </w:p>
    <w:p w:rsidR="00E84AC7" w:rsidRPr="00B76238" w:rsidRDefault="00E84AC7"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7</w:t>
      </w:r>
      <w:r w:rsidR="00E84AC7" w:rsidRPr="00B76238">
        <w:rPr>
          <w:rFonts w:ascii="Times New Roman" w:eastAsia="Times New Roman" w:hAnsi="Times New Roman" w:cs="Times New Roman"/>
          <w:sz w:val="28"/>
          <w:szCs w:val="28"/>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8</w:t>
      </w:r>
      <w:r w:rsidR="00E84AC7" w:rsidRPr="00B76238">
        <w:rPr>
          <w:rFonts w:ascii="Times New Roman" w:eastAsia="Times New Roman" w:hAnsi="Times New Roman" w:cs="Times New Roman"/>
          <w:sz w:val="28"/>
          <w:szCs w:val="28"/>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9</w:t>
      </w:r>
      <w:r w:rsidR="00E84AC7" w:rsidRPr="00B76238">
        <w:rPr>
          <w:rFonts w:ascii="Times New Roman" w:eastAsia="Times New Roman" w:hAnsi="Times New Roman" w:cs="Times New Roman"/>
          <w:sz w:val="28"/>
          <w:szCs w:val="28"/>
        </w:rPr>
        <w:t>.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10</w:t>
      </w:r>
      <w:r w:rsidR="00E84AC7" w:rsidRPr="00B76238">
        <w:rPr>
          <w:rFonts w:ascii="Times New Roman" w:eastAsia="Times New Roman" w:hAnsi="Times New Roman" w:cs="Times New Roman"/>
          <w:sz w:val="28"/>
          <w:szCs w:val="28"/>
        </w:rPr>
        <w:t>.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11</w:t>
      </w:r>
      <w:r w:rsidR="00E84AC7" w:rsidRPr="00B76238">
        <w:rPr>
          <w:rFonts w:ascii="Times New Roman" w:eastAsia="Times New Roman" w:hAnsi="Times New Roman" w:cs="Times New Roman"/>
          <w:sz w:val="28"/>
          <w:szCs w:val="28"/>
        </w:rPr>
        <w:t>. Инженерное обеспечение территорий малоэтажной застройки и проектирование улично-дорожной сети формируются во взаимоувязке с инженерными сетями и системой улиц и дорог городских округов и поселений.</w:t>
      </w:r>
    </w:p>
    <w:p w:rsidR="00E84AC7" w:rsidRPr="003B47EA" w:rsidRDefault="00B11F8A" w:rsidP="003B47EA">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12</w:t>
      </w:r>
      <w:r w:rsidR="00E84AC7" w:rsidRPr="00B76238">
        <w:rPr>
          <w:rFonts w:ascii="Times New Roman" w:eastAsia="Times New Roman" w:hAnsi="Times New Roman" w:cs="Times New Roman"/>
          <w:sz w:val="28"/>
          <w:szCs w:val="28"/>
        </w:rPr>
        <w:t xml:space="preserve">. Рекомендуемые удельные показатели нормируемых элементов территории микрорайона малоэтажной застройки в пределах </w:t>
      </w:r>
      <w:r w:rsidR="00213F26" w:rsidRPr="00B76238">
        <w:rPr>
          <w:rFonts w:ascii="Times New Roman" w:eastAsia="Times New Roman" w:hAnsi="Times New Roman" w:cs="Times New Roman"/>
          <w:sz w:val="28"/>
          <w:szCs w:val="28"/>
        </w:rPr>
        <w:t>границы населенного пункта</w:t>
      </w:r>
      <w:r w:rsidR="00E84AC7" w:rsidRPr="00B76238">
        <w:rPr>
          <w:rFonts w:ascii="Times New Roman" w:eastAsia="Times New Roman" w:hAnsi="Times New Roman" w:cs="Times New Roman"/>
          <w:sz w:val="28"/>
          <w:szCs w:val="28"/>
        </w:rPr>
        <w:t xml:space="preserve"> принимаются в</w:t>
      </w:r>
      <w:r w:rsidR="00E84AC7" w:rsidRPr="003F5ECD">
        <w:rPr>
          <w:rFonts w:eastAsia="Times New Roman"/>
        </w:rPr>
        <w:t xml:space="preserve"> </w:t>
      </w:r>
      <w:r w:rsidR="00E84AC7" w:rsidRPr="00571B70">
        <w:rPr>
          <w:rFonts w:ascii="Times New Roman" w:eastAsia="Times New Roman" w:hAnsi="Times New Roman" w:cs="Times New Roman"/>
          <w:sz w:val="28"/>
          <w:szCs w:val="28"/>
        </w:rPr>
        <w:t xml:space="preserve">соответствии с таблицей </w:t>
      </w:r>
      <w:r w:rsidRPr="00571B70">
        <w:rPr>
          <w:rFonts w:ascii="Times New Roman" w:eastAsia="Times New Roman" w:hAnsi="Times New Roman" w:cs="Times New Roman"/>
          <w:sz w:val="28"/>
          <w:szCs w:val="28"/>
        </w:rPr>
        <w:t>2</w:t>
      </w:r>
      <w:r w:rsidR="00E84AC7" w:rsidRPr="00571B70">
        <w:rPr>
          <w:rFonts w:ascii="Times New Roman" w:eastAsia="Times New Roman" w:hAnsi="Times New Roman" w:cs="Times New Roman"/>
          <w:sz w:val="28"/>
          <w:szCs w:val="28"/>
        </w:rPr>
        <w:t>.</w:t>
      </w:r>
      <w:r w:rsidRPr="00571B70">
        <w:rPr>
          <w:rFonts w:ascii="Times New Roman" w:eastAsia="Times New Roman" w:hAnsi="Times New Roman" w:cs="Times New Roman"/>
          <w:sz w:val="28"/>
          <w:szCs w:val="28"/>
        </w:rPr>
        <w:t>5</w:t>
      </w:r>
      <w:r w:rsidR="00E84AC7" w:rsidRPr="00571B70">
        <w:rPr>
          <w:rFonts w:ascii="Times New Roman" w:eastAsia="Times New Roman" w:hAnsi="Times New Roman" w:cs="Times New Roman"/>
          <w:sz w:val="28"/>
          <w:szCs w:val="28"/>
        </w:rPr>
        <w:t>.</w:t>
      </w:r>
    </w:p>
    <w:p w:rsidR="00E84AC7" w:rsidRPr="00571B70"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 xml:space="preserve">Таблица </w:t>
      </w:r>
      <w:r w:rsidR="00B11F8A" w:rsidRPr="00571B70">
        <w:rPr>
          <w:rFonts w:ascii="Times New Roman" w:eastAsia="Times New Roman" w:hAnsi="Times New Roman" w:cs="Times New Roman"/>
          <w:sz w:val="24"/>
          <w:szCs w:val="24"/>
        </w:rPr>
        <w:t>2</w:t>
      </w:r>
      <w:r w:rsidRPr="00571B70">
        <w:rPr>
          <w:rFonts w:ascii="Times New Roman" w:eastAsia="Times New Roman" w:hAnsi="Times New Roman" w:cs="Times New Roman"/>
          <w:sz w:val="24"/>
          <w:szCs w:val="24"/>
        </w:rPr>
        <w:t>.</w:t>
      </w:r>
      <w:r w:rsidR="00B11F8A" w:rsidRPr="00571B70">
        <w:rPr>
          <w:rFonts w:ascii="Times New Roman" w:eastAsia="Times New Roman" w:hAnsi="Times New Roman" w:cs="Times New Roman"/>
          <w:sz w:val="24"/>
          <w:szCs w:val="24"/>
        </w:rPr>
        <w:t>5</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570"/>
        <w:gridCol w:w="4579"/>
        <w:gridCol w:w="4031"/>
      </w:tblGrid>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N п/п</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Удельная площадь, м</w:t>
            </w:r>
            <w:r w:rsidRPr="00571B70">
              <w:rPr>
                <w:rFonts w:ascii="Times New Roman" w:eastAsia="Times New Roman" w:hAnsi="Times New Roman" w:cs="Times New Roman"/>
                <w:sz w:val="24"/>
                <w:szCs w:val="24"/>
                <w:vertAlign w:val="superscript"/>
              </w:rPr>
              <w:t>2</w:t>
            </w:r>
            <w:r w:rsidRPr="00571B70">
              <w:rPr>
                <w:rFonts w:ascii="Times New Roman" w:eastAsia="Times New Roman" w:hAnsi="Times New Roman" w:cs="Times New Roman"/>
                <w:sz w:val="24"/>
                <w:szCs w:val="24"/>
              </w:rPr>
              <w:t xml:space="preserve">/чел., </w:t>
            </w:r>
            <w:r w:rsidR="00571B70">
              <w:rPr>
                <w:rFonts w:ascii="Times New Roman" w:eastAsia="Times New Roman" w:hAnsi="Times New Roman" w:cs="Times New Roman"/>
                <w:sz w:val="24"/>
                <w:szCs w:val="24"/>
              </w:rPr>
              <w:br/>
            </w:r>
            <w:r w:rsidRPr="00571B70">
              <w:rPr>
                <w:rFonts w:ascii="Times New Roman" w:eastAsia="Times New Roman" w:hAnsi="Times New Roman" w:cs="Times New Roman"/>
                <w:sz w:val="24"/>
                <w:szCs w:val="24"/>
              </w:rPr>
              <w:t>не менее</w:t>
            </w:r>
          </w:p>
        </w:tc>
      </w:tr>
      <w:tr w:rsidR="00E84AC7" w:rsidRPr="00571B70">
        <w:tc>
          <w:tcPr>
            <w:tcW w:w="570" w:type="dxa"/>
            <w:tcBorders>
              <w:top w:val="single" w:sz="4" w:space="0" w:color="auto"/>
              <w:left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lastRenderedPageBreak/>
              <w:t>1.</w:t>
            </w:r>
          </w:p>
        </w:tc>
        <w:tc>
          <w:tcPr>
            <w:tcW w:w="4579"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10,0</w:t>
            </w:r>
          </w:p>
        </w:tc>
      </w:tr>
      <w:tr w:rsidR="00E84AC7" w:rsidRPr="00571B70">
        <w:tc>
          <w:tcPr>
            <w:tcW w:w="570" w:type="dxa"/>
            <w:tcBorders>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1,4</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3.</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0,8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4.</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6,0</w:t>
            </w:r>
          </w:p>
        </w:tc>
      </w:tr>
    </w:tbl>
    <w:p w:rsidR="00B11F8A" w:rsidRDefault="00B11F8A" w:rsidP="003F5ECD">
      <w:pPr>
        <w:autoSpaceDE w:val="0"/>
        <w:autoSpaceDN w:val="0"/>
        <w:adjustRightInd w:val="0"/>
        <w:ind w:left="567" w:right="-426" w:firstLine="426"/>
        <w:jc w:val="both"/>
        <w:outlineLvl w:val="2"/>
        <w:rPr>
          <w:rFonts w:eastAsia="Times New Roman"/>
        </w:rPr>
      </w:pP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Особенности планировки жилой зоны сельского поселения</w:t>
      </w: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Жилая зона сельских населенных пунктов, включая индивидуальную отдельно стоящую и блокированную жилую застройку с участками, должна быть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среднеэтажных многоквартирных жилых домов не допускается.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3. Расчетные показатели жилищной обеспеченности в сельской малоэтажной, в том числе индивидуальной, застройке не нормируются.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4. Интенсивность использования территории населенного пункта сельского поселения определяется коэффициентом застройки (Кз) и коэффициентом плотности застройки (Кпз).</w:t>
      </w:r>
    </w:p>
    <w:p w:rsidR="00204321" w:rsidRPr="00852C52"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Предельно допустимые параметры застройки (Кз и Кпз) сельской жилой зоны приведены в таблице 2.6.</w:t>
      </w:r>
    </w:p>
    <w:p w:rsidR="00204321" w:rsidRPr="00DE714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Таблица 2.6</w:t>
      </w:r>
    </w:p>
    <w:p w:rsidR="00204321" w:rsidRDefault="00204321" w:rsidP="00204321">
      <w:pPr>
        <w:autoSpaceDE w:val="0"/>
        <w:autoSpaceDN w:val="0"/>
        <w:adjustRightInd w:val="0"/>
        <w:ind w:left="567" w:right="-426" w:firstLine="426"/>
        <w:jc w:val="both"/>
        <w:rPr>
          <w:rFonts w:eastAsia="Times New Roman"/>
        </w:rPr>
      </w:pPr>
    </w:p>
    <w:tbl>
      <w:tblPr>
        <w:tblW w:w="9214" w:type="dxa"/>
        <w:tblInd w:w="62" w:type="dxa"/>
        <w:tblLayout w:type="fixed"/>
        <w:tblCellMar>
          <w:top w:w="102" w:type="dxa"/>
          <w:left w:w="62" w:type="dxa"/>
          <w:bottom w:w="102" w:type="dxa"/>
          <w:right w:w="62" w:type="dxa"/>
        </w:tblCellMar>
        <w:tblLook w:val="0000"/>
      </w:tblPr>
      <w:tblGrid>
        <w:gridCol w:w="2321"/>
        <w:gridCol w:w="1919"/>
        <w:gridCol w:w="2900"/>
        <w:gridCol w:w="2074"/>
      </w:tblGrid>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Размер</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земельного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lastRenderedPageBreak/>
              <w:t>участка, м</w:t>
            </w:r>
            <w:r w:rsidRPr="00DE7148">
              <w:rPr>
                <w:rFonts w:ascii="Times New Roman" w:eastAsia="Times New Roman" w:hAnsi="Times New Roman" w:cs="Times New Roman"/>
                <w:sz w:val="24"/>
                <w:szCs w:val="24"/>
                <w:vertAlign w:val="superscript"/>
              </w:rPr>
              <w:t>2</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lastRenderedPageBreak/>
              <w:t xml:space="preserve">Общая площадь </w:t>
            </w:r>
          </w:p>
          <w:p w:rsidR="00204321"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2-этажного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lastRenderedPageBreak/>
              <w:t>жилого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дома, м</w:t>
            </w:r>
            <w:r w:rsidRPr="00DE7148">
              <w:rPr>
                <w:rFonts w:ascii="Times New Roman" w:eastAsia="Times New Roman" w:hAnsi="Times New Roman" w:cs="Times New Roman"/>
                <w:sz w:val="24"/>
                <w:szCs w:val="24"/>
                <w:vertAlign w:val="superscript"/>
              </w:rPr>
              <w:t>2</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lastRenderedPageBreak/>
              <w:t xml:space="preserve">Коэффициент застройки - отношение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lastRenderedPageBreak/>
              <w:t>жилого дома к площади земельного участка, Кз</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lastRenderedPageBreak/>
              <w:t xml:space="preserve">Коэффициент плотности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lastRenderedPageBreak/>
              <w:t xml:space="preserve">застройки -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отношение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площади жилых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домов к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1 га</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lastRenderedPageBreak/>
              <w:t>1000 и более</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jc w:val="center"/>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480-400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0,2</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800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600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500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240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bl>
    <w:p w:rsidR="00204321" w:rsidRDefault="00204321" w:rsidP="00204321">
      <w:pPr>
        <w:autoSpaceDE w:val="0"/>
        <w:autoSpaceDN w:val="0"/>
        <w:adjustRightInd w:val="0"/>
        <w:ind w:left="567" w:right="-426" w:firstLine="426"/>
        <w:jc w:val="both"/>
        <w:rPr>
          <w:rFonts w:eastAsia="Times New Roman"/>
        </w:rPr>
      </w:pP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5. На территории </w:t>
      </w:r>
      <w:r w:rsidRPr="00413F62">
        <w:rPr>
          <w:rFonts w:ascii="Times New Roman" w:eastAsia="Times New Roman" w:hAnsi="Times New Roman" w:cs="Times New Roman"/>
          <w:sz w:val="28"/>
          <w:szCs w:val="28"/>
        </w:rPr>
        <w:t>сельского населенного пункта</w:t>
      </w:r>
      <w:r w:rsidRPr="00C644C5">
        <w:rPr>
          <w:rFonts w:ascii="Times New Roman" w:eastAsia="Times New Roman" w:hAnsi="Times New Roman" w:cs="Times New Roman"/>
          <w:sz w:val="28"/>
          <w:szCs w:val="28"/>
        </w:rPr>
        <w:t xml:space="preserve">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6. Минимальные расстояния между зданиями, а также между крайними строениями и группами строений на приквартирных участках принимаются в соответствии с требованиями пожарной безопасности, зооветеринарными, санитарно-гигиеническими требованиями.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7.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10. Размеры хозяйственных построек, размещаемых в сельских населенных пунктах на приусадебных и приквартирных участках и за </w:t>
      </w:r>
      <w:r w:rsidRPr="00C644C5">
        <w:rPr>
          <w:rFonts w:ascii="Times New Roman" w:eastAsia="Times New Roman" w:hAnsi="Times New Roman" w:cs="Times New Roman"/>
          <w:sz w:val="28"/>
          <w:szCs w:val="28"/>
        </w:rPr>
        <w:lastRenderedPageBreak/>
        <w:t>пределами жилой зоны, следует принимать в соответствии с правилами землепользования и застройки.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11. На территории сельской малоэтажной жилой застройки предусматривается 100%-я обеспеченность машино-местами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204321" w:rsidRPr="00852C52"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12. Учреждения и предприятия обслуживания в населенных пунктах </w:t>
      </w:r>
      <w:r w:rsidRPr="00413F62">
        <w:rPr>
          <w:rFonts w:ascii="Times New Roman" w:eastAsia="Times New Roman" w:hAnsi="Times New Roman" w:cs="Times New Roman"/>
          <w:sz w:val="28"/>
          <w:szCs w:val="28"/>
        </w:rPr>
        <w:t>сельских поселений</w:t>
      </w:r>
      <w:r w:rsidRPr="00C644C5">
        <w:rPr>
          <w:rFonts w:ascii="Times New Roman" w:eastAsia="Times New Roman" w:hAnsi="Times New Roman" w:cs="Times New Roman"/>
          <w:sz w:val="28"/>
          <w:szCs w:val="28"/>
        </w:rPr>
        <w:t xml:space="preserve"> следует размещать из расчета обеспечения жителей 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04321" w:rsidRPr="00D41A33"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41A33">
        <w:rPr>
          <w:rFonts w:ascii="Times New Roman" w:eastAsia="Times New Roman" w:hAnsi="Times New Roman" w:cs="Times New Roman"/>
          <w:sz w:val="24"/>
          <w:szCs w:val="24"/>
        </w:rPr>
        <w:t>Таблица 2.7</w:t>
      </w:r>
    </w:p>
    <w:p w:rsidR="00204321" w:rsidRPr="003F5ECD" w:rsidRDefault="00204321" w:rsidP="00204321">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520"/>
        <w:gridCol w:w="4700"/>
        <w:gridCol w:w="3960"/>
      </w:tblGrid>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N п/п</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Элементы территории</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Удельная площадь, м</w:t>
            </w:r>
            <w:r w:rsidRPr="00FD66D6">
              <w:rPr>
                <w:rFonts w:ascii="Times New Roman" w:eastAsia="Times New Roman" w:hAnsi="Times New Roman" w:cs="Times New Roman"/>
                <w:sz w:val="24"/>
                <w:szCs w:val="24"/>
                <w:vertAlign w:val="superscript"/>
              </w:rPr>
              <w:t>2</w:t>
            </w:r>
            <w:r w:rsidRPr="00FD66D6">
              <w:rPr>
                <w:rFonts w:ascii="Times New Roman" w:eastAsia="Times New Roman" w:hAnsi="Times New Roman" w:cs="Times New Roman"/>
                <w:sz w:val="24"/>
                <w:szCs w:val="24"/>
              </w:rPr>
              <w:t>/чел.,</w:t>
            </w:r>
          </w:p>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не менее</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Территория, в том числе</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10,1</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общеобразовательных учреждений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1,5</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2</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дошкольных организаций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3</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объектов обслуживания</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0,8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4</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зеленных насаждений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6,0</w:t>
            </w:r>
          </w:p>
        </w:tc>
      </w:tr>
    </w:tbl>
    <w:p w:rsidR="00204321" w:rsidRPr="00204321" w:rsidRDefault="00204321" w:rsidP="009E01B5">
      <w:pPr>
        <w:autoSpaceDE w:val="0"/>
        <w:autoSpaceDN w:val="0"/>
        <w:adjustRightInd w:val="0"/>
        <w:ind w:right="1" w:firstLine="851"/>
        <w:jc w:val="both"/>
        <w:outlineLvl w:val="2"/>
        <w:rPr>
          <w:rFonts w:ascii="Times New Roman" w:eastAsia="Times New Roman" w:hAnsi="Times New Roman" w:cs="Times New Roman"/>
          <w:sz w:val="28"/>
          <w:szCs w:val="28"/>
        </w:rPr>
      </w:pP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9E01B5" w:rsidRDefault="00E84A50" w:rsidP="009E01B5">
      <w:pPr>
        <w:autoSpaceDE w:val="0"/>
        <w:autoSpaceDN w:val="0"/>
        <w:adjustRightInd w:val="0"/>
        <w:ind w:right="1" w:firstLine="851"/>
        <w:jc w:val="both"/>
        <w:outlineLvl w:val="2"/>
        <w:rPr>
          <w:rFonts w:ascii="Times New Roman" w:eastAsia="Times New Roman" w:hAnsi="Times New Roman" w:cs="Times New Roman"/>
          <w:b/>
          <w:sz w:val="28"/>
          <w:szCs w:val="28"/>
        </w:rPr>
      </w:pPr>
      <w:r w:rsidRPr="009E01B5">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.4</w:t>
      </w:r>
      <w:r w:rsidR="00E84AC7" w:rsidRPr="009E01B5">
        <w:rPr>
          <w:rFonts w:ascii="Times New Roman" w:eastAsia="Times New Roman" w:hAnsi="Times New Roman" w:cs="Times New Roman"/>
          <w:b/>
          <w:sz w:val="28"/>
          <w:szCs w:val="28"/>
        </w:rPr>
        <w:t>. Особенности застройки жилых зон шахтерских поселений</w:t>
      </w:r>
    </w:p>
    <w:p w:rsidR="00D41A33" w:rsidRPr="009E01B5" w:rsidRDefault="00D41A33"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1. На </w:t>
      </w:r>
      <w:r w:rsidR="000105C5">
        <w:rPr>
          <w:rFonts w:ascii="Times New Roman" w:eastAsia="Times New Roman" w:hAnsi="Times New Roman" w:cs="Times New Roman"/>
          <w:sz w:val="28"/>
          <w:szCs w:val="28"/>
        </w:rPr>
        <w:t xml:space="preserve">шахтерских территориях </w:t>
      </w:r>
      <w:r w:rsidRPr="009E01B5">
        <w:rPr>
          <w:rFonts w:ascii="Times New Roman" w:eastAsia="Times New Roman" w:hAnsi="Times New Roman" w:cs="Times New Roman"/>
          <w:sz w:val="28"/>
          <w:szCs w:val="28"/>
        </w:rPr>
        <w:t>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2.</w:t>
      </w:r>
      <w:r w:rsidR="009E01B5">
        <w:rPr>
          <w:rFonts w:ascii="Times New Roman" w:eastAsia="Times New Roman" w:hAnsi="Times New Roman" w:cs="Times New Roman"/>
          <w:sz w:val="28"/>
          <w:szCs w:val="28"/>
        </w:rPr>
        <w:t xml:space="preserve"> </w:t>
      </w:r>
      <w:r w:rsidRPr="009E01B5">
        <w:rPr>
          <w:rFonts w:ascii="Times New Roman" w:eastAsia="Times New Roman" w:hAnsi="Times New Roman" w:cs="Times New Roman"/>
          <w:sz w:val="28"/>
          <w:szCs w:val="28"/>
        </w:rPr>
        <w:t>Не допускается размещение жилой застройки на территории месторождения полезных ископаемых (угольных пород).</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9E01B5">
        <w:rPr>
          <w:rFonts w:ascii="Times New Roman" w:eastAsia="Times New Roman" w:hAnsi="Times New Roman" w:cs="Times New Roman"/>
          <w:sz w:val="28"/>
          <w:szCs w:val="28"/>
        </w:rPr>
        <w:t>2</w:t>
      </w:r>
      <w:r w:rsidRPr="009E01B5">
        <w:rPr>
          <w:rFonts w:ascii="Times New Roman" w:eastAsia="Times New Roman" w:hAnsi="Times New Roman" w:cs="Times New Roman"/>
          <w:sz w:val="28"/>
          <w:szCs w:val="28"/>
        </w:rPr>
        <w:t>.</w:t>
      </w:r>
      <w:r w:rsidR="00E84A50" w:rsidRPr="009E01B5">
        <w:rPr>
          <w:rFonts w:ascii="Times New Roman" w:eastAsia="Times New Roman" w:hAnsi="Times New Roman" w:cs="Times New Roman"/>
          <w:sz w:val="28"/>
          <w:szCs w:val="28"/>
        </w:rPr>
        <w:t>8</w:t>
      </w:r>
      <w:r w:rsidRPr="009E01B5">
        <w:rPr>
          <w:rFonts w:ascii="Times New Roman" w:eastAsia="Times New Roman" w:hAnsi="Times New Roman" w:cs="Times New Roman"/>
          <w:sz w:val="28"/>
          <w:szCs w:val="28"/>
        </w:rPr>
        <w:t>.</w:t>
      </w:r>
    </w:p>
    <w:p w:rsidR="00E84AC7" w:rsidRPr="009E01B5"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Таблица </w:t>
      </w:r>
      <w:r w:rsidR="00E84A50" w:rsidRPr="009E01B5">
        <w:rPr>
          <w:rFonts w:ascii="Times New Roman" w:eastAsia="Times New Roman" w:hAnsi="Times New Roman" w:cs="Times New Roman"/>
          <w:sz w:val="24"/>
          <w:szCs w:val="24"/>
        </w:rPr>
        <w:t>2</w:t>
      </w:r>
      <w:r w:rsidRPr="009E01B5">
        <w:rPr>
          <w:rFonts w:ascii="Times New Roman" w:eastAsia="Times New Roman" w:hAnsi="Times New Roman" w:cs="Times New Roman"/>
          <w:sz w:val="24"/>
          <w:szCs w:val="24"/>
        </w:rPr>
        <w:t>.</w:t>
      </w:r>
      <w:r w:rsidR="00E84A50" w:rsidRPr="009E01B5">
        <w:rPr>
          <w:rFonts w:ascii="Times New Roman" w:eastAsia="Times New Roman" w:hAnsi="Times New Roman" w:cs="Times New Roman"/>
          <w:sz w:val="24"/>
          <w:szCs w:val="24"/>
        </w:rPr>
        <w:t>8</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208"/>
        <w:gridCol w:w="2362"/>
        <w:gridCol w:w="2717"/>
      </w:tblGrid>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Санитарно-защитная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зона, м</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Шахтные терриконы без мероприятий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500</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lastRenderedPageBreak/>
        <w:t>4. 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С целью защиты жилой застройки от загрязнений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5. Отработанные породные отвалы должны подвергаться рекультивации (озеленению).</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II и III класса - не менее 50%;</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D86002" w:rsidRDefault="00E84A50"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8</w:t>
      </w:r>
      <w:r w:rsidR="00E84AC7" w:rsidRPr="00D86002">
        <w:rPr>
          <w:rFonts w:ascii="Times New Roman" w:eastAsia="Times New Roman" w:hAnsi="Times New Roman" w:cs="Times New Roman"/>
          <w:sz w:val="28"/>
          <w:szCs w:val="28"/>
        </w:rPr>
        <w:t xml:space="preserve">. Проектирование и застройка на отрабатываемых и отработанных угленосных площадях ведется в соответствии с требованиями </w:t>
      </w:r>
      <w:hyperlink r:id="rId12" w:history="1">
        <w:r w:rsidR="00E84AC7" w:rsidRPr="00D86002">
          <w:rPr>
            <w:rFonts w:ascii="Times New Roman" w:eastAsia="Times New Roman" w:hAnsi="Times New Roman" w:cs="Times New Roman"/>
            <w:sz w:val="28"/>
            <w:szCs w:val="28"/>
          </w:rPr>
          <w:t>СНиП 2.01.09-91</w:t>
        </w:r>
      </w:hyperlink>
      <w:r w:rsidR="00E84AC7" w:rsidRPr="00D86002">
        <w:rPr>
          <w:rFonts w:ascii="Times New Roman" w:eastAsia="Times New Roman" w:hAnsi="Times New Roman" w:cs="Times New Roman"/>
          <w:sz w:val="28"/>
          <w:szCs w:val="28"/>
        </w:rPr>
        <w:t xml:space="preserve"> "Здания и сооружения на подрабатываемых территориях и просадочных грунтах".</w:t>
      </w:r>
    </w:p>
    <w:p w:rsidR="00E84A50" w:rsidRPr="00D86002" w:rsidRDefault="00E84A50" w:rsidP="00D86002">
      <w:pPr>
        <w:autoSpaceDE w:val="0"/>
        <w:autoSpaceDN w:val="0"/>
        <w:adjustRightInd w:val="0"/>
        <w:ind w:right="1" w:firstLine="851"/>
        <w:jc w:val="both"/>
        <w:outlineLvl w:val="2"/>
        <w:rPr>
          <w:rFonts w:ascii="Times New Roman" w:eastAsia="Times New Roman" w:hAnsi="Times New Roman" w:cs="Times New Roman"/>
          <w:sz w:val="28"/>
          <w:szCs w:val="28"/>
        </w:rPr>
      </w:pPr>
    </w:p>
    <w:p w:rsidR="00E84AC7" w:rsidRDefault="00E84A50" w:rsidP="00D86002">
      <w:pPr>
        <w:autoSpaceDE w:val="0"/>
        <w:autoSpaceDN w:val="0"/>
        <w:adjustRightInd w:val="0"/>
        <w:ind w:right="1" w:firstLine="851"/>
        <w:jc w:val="both"/>
        <w:outlineLvl w:val="2"/>
        <w:rPr>
          <w:rFonts w:ascii="Times New Roman" w:eastAsia="Times New Roman" w:hAnsi="Times New Roman" w:cs="Times New Roman"/>
          <w:b/>
          <w:sz w:val="28"/>
          <w:szCs w:val="28"/>
        </w:rPr>
      </w:pPr>
      <w:r w:rsidRPr="00D86002">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.5</w:t>
      </w:r>
      <w:r w:rsidR="00E84AC7" w:rsidRPr="00D86002">
        <w:rPr>
          <w:rFonts w:ascii="Times New Roman" w:eastAsia="Times New Roman" w:hAnsi="Times New Roman" w:cs="Times New Roman"/>
          <w:b/>
          <w:sz w:val="28"/>
          <w:szCs w:val="28"/>
        </w:rPr>
        <w:t>. Расчет нормативного размера земельного участка при размещении жилых домов</w:t>
      </w:r>
    </w:p>
    <w:p w:rsidR="00D86002" w:rsidRPr="00D86002" w:rsidRDefault="00D86002" w:rsidP="00D86002">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2. Земельный участок жилой застройки, формируемой как единый планировочно обо</w:t>
      </w:r>
      <w:r w:rsidR="00E84A50" w:rsidRPr="00D86002">
        <w:rPr>
          <w:rFonts w:ascii="Times New Roman" w:eastAsia="Times New Roman" w:hAnsi="Times New Roman" w:cs="Times New Roman"/>
          <w:sz w:val="28"/>
          <w:szCs w:val="28"/>
        </w:rPr>
        <w:t>собленный комплекс недвижимости</w:t>
      </w:r>
      <w:r w:rsidRPr="00D86002">
        <w:rPr>
          <w:rFonts w:ascii="Times New Roman" w:eastAsia="Times New Roman" w:hAnsi="Times New Roman" w:cs="Times New Roman"/>
          <w:sz w:val="28"/>
          <w:szCs w:val="28"/>
        </w:rPr>
        <w:t>, должен содержать следующие элементы территорий: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территории под жилыми зданиями;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проезды и пешеходные дороги, ведущие к жилым зданиям;</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открытые площадки для временного хранения автомобилей;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придомовые зеленые насаждения, площадки для отдыха и игр детей;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хозяйственные площадки.</w:t>
      </w:r>
    </w:p>
    <w:p w:rsidR="00E84AC7" w:rsidRPr="00D8600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D86002">
        <w:rPr>
          <w:rFonts w:ascii="Times New Roman" w:eastAsia="Times New Roman" w:hAnsi="Times New Roman" w:cs="Times New Roman"/>
          <w:sz w:val="28"/>
          <w:szCs w:val="28"/>
        </w:rPr>
        <w:t>2</w:t>
      </w:r>
      <w:r w:rsidRPr="00D86002">
        <w:rPr>
          <w:rFonts w:ascii="Times New Roman" w:eastAsia="Times New Roman" w:hAnsi="Times New Roman" w:cs="Times New Roman"/>
          <w:sz w:val="28"/>
          <w:szCs w:val="28"/>
        </w:rPr>
        <w:t>.</w:t>
      </w:r>
      <w:r w:rsidR="00E84A50" w:rsidRPr="00D86002">
        <w:rPr>
          <w:rFonts w:ascii="Times New Roman" w:eastAsia="Times New Roman" w:hAnsi="Times New Roman" w:cs="Times New Roman"/>
          <w:sz w:val="28"/>
          <w:szCs w:val="28"/>
        </w:rPr>
        <w:t>9</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center"/>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х У</w:t>
      </w:r>
      <w:r w:rsidRPr="00D86002">
        <w:rPr>
          <w:rFonts w:ascii="Times New Roman" w:eastAsia="Times New Roman" w:hAnsi="Times New Roman" w:cs="Times New Roman"/>
          <w:sz w:val="28"/>
          <w:szCs w:val="28"/>
          <w:vertAlign w:val="subscript"/>
        </w:rPr>
        <w:t>зд.</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где 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нормативный размер земельного участка, м</w:t>
      </w:r>
      <w:r w:rsidRPr="00D86002">
        <w:rPr>
          <w:rFonts w:ascii="Times New Roman" w:eastAsia="Times New Roman" w:hAnsi="Times New Roman" w:cs="Times New Roman"/>
          <w:sz w:val="28"/>
          <w:szCs w:val="28"/>
          <w:vertAlign w:val="superscript"/>
        </w:rPr>
        <w:t>2</w:t>
      </w:r>
      <w:r w:rsidRPr="00D86002">
        <w:rPr>
          <w:rFonts w:ascii="Times New Roman" w:eastAsia="Times New Roman" w:hAnsi="Times New Roman" w:cs="Times New Roman"/>
          <w:sz w:val="28"/>
          <w:szCs w:val="28"/>
        </w:rPr>
        <w:t>;</w:t>
      </w:r>
    </w:p>
    <w:p w:rsidR="00E84AC7" w:rsidRPr="00852C5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lastRenderedPageBreak/>
        <w:t>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 общая площадь жилых помещений в проектируемом комплексе;</w:t>
      </w:r>
    </w:p>
    <w:p w:rsidR="00E84AC7" w:rsidRPr="00D86002"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Таблица </w:t>
      </w:r>
      <w:r w:rsidR="00E84A50" w:rsidRPr="00D86002">
        <w:rPr>
          <w:rFonts w:ascii="Times New Roman" w:eastAsia="Times New Roman" w:hAnsi="Times New Roman" w:cs="Times New Roman"/>
          <w:sz w:val="24"/>
          <w:szCs w:val="24"/>
        </w:rPr>
        <w:t>2</w:t>
      </w:r>
      <w:r w:rsidRPr="00D86002">
        <w:rPr>
          <w:rFonts w:ascii="Times New Roman" w:eastAsia="Times New Roman" w:hAnsi="Times New Roman" w:cs="Times New Roman"/>
          <w:sz w:val="24"/>
          <w:szCs w:val="24"/>
        </w:rPr>
        <w:t>.</w:t>
      </w:r>
      <w:r w:rsidR="00E84A50" w:rsidRPr="00D86002">
        <w:rPr>
          <w:rFonts w:ascii="Times New Roman" w:eastAsia="Times New Roman" w:hAnsi="Times New Roman" w:cs="Times New Roman"/>
          <w:sz w:val="24"/>
          <w:szCs w:val="24"/>
        </w:rPr>
        <w:t>9</w:t>
      </w:r>
    </w:p>
    <w:p w:rsidR="00E84AC7"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980"/>
        <w:gridCol w:w="7200"/>
      </w:tblGrid>
      <w:tr w:rsidR="00E84AC7" w:rsidRPr="00D86002">
        <w:tc>
          <w:tcPr>
            <w:tcW w:w="9180" w:type="dxa"/>
            <w:gridSpan w:val="2"/>
            <w:tcBorders>
              <w:top w:val="single" w:sz="4" w:space="0" w:color="auto"/>
              <w:left w:val="single" w:sz="4" w:space="0" w:color="auto"/>
              <w:bottom w:val="single" w:sz="4" w:space="0" w:color="auto"/>
              <w:right w:val="single" w:sz="4" w:space="0" w:color="auto"/>
            </w:tcBorders>
          </w:tcPr>
          <w:p w:rsidR="00E84AC7" w:rsidRPr="00D86002" w:rsidRDefault="00E84AC7" w:rsidP="00663C5C">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Нормативный коэффициент для определения</w:t>
            </w:r>
            <w:r w:rsidR="00663C5C">
              <w:rPr>
                <w:rFonts w:ascii="Times New Roman" w:eastAsia="Times New Roman" w:hAnsi="Times New Roman" w:cs="Times New Roman"/>
                <w:sz w:val="24"/>
                <w:szCs w:val="24"/>
              </w:rPr>
              <w:t xml:space="preserve"> необходимой площади земельного </w:t>
            </w:r>
            <w:r w:rsidRPr="00D86002">
              <w:rPr>
                <w:rFonts w:ascii="Times New Roman" w:eastAsia="Times New Roman" w:hAnsi="Times New Roman" w:cs="Times New Roman"/>
                <w:sz w:val="24"/>
                <w:szCs w:val="24"/>
              </w:rPr>
              <w:t>участка, при размещении жилых домов на обособленном земельном участке на свободной территории - У зд. - удельный показатель земельного участка, приходящийся на 1 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710344" w:rsidRPr="00D86002" w:rsidRDefault="00710344"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Жилищная</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обеспеченность,</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Удельный показатель площади земельного участка в расчете на 1 м</w:t>
            </w:r>
            <w:r w:rsidRPr="00D86002">
              <w:rPr>
                <w:rFonts w:ascii="Times New Roman" w:eastAsia="Times New Roman" w:hAnsi="Times New Roman" w:cs="Times New Roman"/>
                <w:sz w:val="24"/>
                <w:szCs w:val="24"/>
                <w:vertAlign w:val="superscript"/>
              </w:rPr>
              <w:t>2</w:t>
            </w:r>
          </w:p>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площади жилых помещений жилого дома, размещаемого </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на земельном участке</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0,92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0,83</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0,72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0,66</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0,55</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0,41</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50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0,33</w:t>
            </w:r>
          </w:p>
        </w:tc>
      </w:tr>
    </w:tbl>
    <w:p w:rsidR="00D86002" w:rsidRPr="00D86002"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305" w:type="dxa"/>
        <w:tblInd w:w="62" w:type="dxa"/>
        <w:tblLayout w:type="fixed"/>
        <w:tblCellMar>
          <w:top w:w="102" w:type="dxa"/>
          <w:left w:w="62" w:type="dxa"/>
          <w:bottom w:w="102" w:type="dxa"/>
          <w:right w:w="62" w:type="dxa"/>
        </w:tblCellMar>
        <w:tblLook w:val="0000"/>
      </w:tblPr>
      <w:tblGrid>
        <w:gridCol w:w="1135"/>
        <w:gridCol w:w="818"/>
        <w:gridCol w:w="840"/>
        <w:gridCol w:w="751"/>
        <w:gridCol w:w="762"/>
        <w:gridCol w:w="709"/>
        <w:gridCol w:w="783"/>
        <w:gridCol w:w="709"/>
        <w:gridCol w:w="708"/>
        <w:gridCol w:w="673"/>
        <w:gridCol w:w="708"/>
        <w:gridCol w:w="709"/>
      </w:tblGrid>
      <w:tr w:rsidR="00E84AC7" w:rsidRPr="00D86002" w:rsidTr="00852C52">
        <w:tc>
          <w:tcPr>
            <w:tcW w:w="9305" w:type="dxa"/>
            <w:gridSpan w:val="12"/>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зд. - удельный показатель земельного участка, приходящийся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общей площади жилых помещений, при жилищной обеспеченности</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жилищная обеспеченность,</w:t>
            </w:r>
          </w:p>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/чел.</w:t>
            </w:r>
          </w:p>
        </w:tc>
        <w:tc>
          <w:tcPr>
            <w:tcW w:w="8170" w:type="dxa"/>
            <w:gridSpan w:val="11"/>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Удельный показатель площади земельного участка в расчете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площади жилых помещений жилого дома, размещаемого на земельном участке</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0,40</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0,19</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0,16</w:t>
            </w:r>
          </w:p>
        </w:tc>
      </w:tr>
    </w:tbl>
    <w:p w:rsidR="00710344" w:rsidRDefault="00710344" w:rsidP="00E84AC7">
      <w:pPr>
        <w:autoSpaceDE w:val="0"/>
        <w:autoSpaceDN w:val="0"/>
        <w:adjustRightInd w:val="0"/>
        <w:ind w:firstLine="540"/>
        <w:jc w:val="both"/>
        <w:outlineLvl w:val="1"/>
        <w:rPr>
          <w:rFonts w:eastAsia="Times New Roman"/>
        </w:rPr>
      </w:pPr>
    </w:p>
    <w:p w:rsidR="00E84AC7" w:rsidRPr="00695E76" w:rsidRDefault="00710344" w:rsidP="00695E76">
      <w:pPr>
        <w:autoSpaceDE w:val="0"/>
        <w:autoSpaceDN w:val="0"/>
        <w:adjustRightInd w:val="0"/>
        <w:jc w:val="both"/>
        <w:outlineLvl w:val="1"/>
        <w:rPr>
          <w:rFonts w:ascii="Times New Roman" w:eastAsia="Times New Roman" w:hAnsi="Times New Roman" w:cs="Times New Roman"/>
          <w:b/>
          <w:sz w:val="28"/>
          <w:szCs w:val="28"/>
        </w:rPr>
      </w:pPr>
      <w:r w:rsidRPr="00695E76">
        <w:rPr>
          <w:rFonts w:ascii="Times New Roman" w:eastAsia="Times New Roman" w:hAnsi="Times New Roman" w:cs="Times New Roman"/>
          <w:b/>
          <w:sz w:val="28"/>
          <w:szCs w:val="28"/>
        </w:rPr>
        <w:t>2</w:t>
      </w:r>
      <w:r w:rsidR="00E84AC7" w:rsidRPr="00695E76">
        <w:rPr>
          <w:rFonts w:ascii="Times New Roman" w:eastAsia="Times New Roman" w:hAnsi="Times New Roman" w:cs="Times New Roman"/>
          <w:b/>
          <w:sz w:val="28"/>
          <w:szCs w:val="28"/>
        </w:rPr>
        <w:t>.</w:t>
      </w:r>
      <w:r w:rsidR="00C6171C">
        <w:rPr>
          <w:rFonts w:ascii="Times New Roman" w:eastAsia="Times New Roman" w:hAnsi="Times New Roman" w:cs="Times New Roman"/>
          <w:b/>
          <w:sz w:val="28"/>
          <w:szCs w:val="28"/>
        </w:rPr>
        <w:t>6</w:t>
      </w:r>
      <w:r w:rsidR="00E84AC7" w:rsidRPr="00695E76">
        <w:rPr>
          <w:rFonts w:ascii="Times New Roman" w:eastAsia="Times New Roman" w:hAnsi="Times New Roman" w:cs="Times New Roman"/>
          <w:b/>
          <w:sz w:val="28"/>
          <w:szCs w:val="28"/>
        </w:rPr>
        <w:t>. Обеспечение доступности жилых объектов и объектов социальной инфраструктуры для инвалидов и маломобильных групп населения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w:t>
      </w:r>
      <w:r w:rsidRPr="00695E76">
        <w:rPr>
          <w:rFonts w:ascii="Times New Roman" w:eastAsia="Times New Roman" w:hAnsi="Times New Roman" w:cs="Times New Roman"/>
          <w:sz w:val="28"/>
          <w:szCs w:val="28"/>
        </w:rPr>
        <w:lastRenderedPageBreak/>
        <w:t xml:space="preserve">равные с остальными категориями населения, в соответствии со </w:t>
      </w:r>
      <w:hyperlink r:id="rId13" w:history="1">
        <w:r w:rsidRPr="00695E76">
          <w:rPr>
            <w:rFonts w:ascii="Times New Roman" w:eastAsia="Times New Roman" w:hAnsi="Times New Roman" w:cs="Times New Roman"/>
            <w:sz w:val="28"/>
            <w:szCs w:val="28"/>
          </w:rPr>
          <w:t>СНиП 35-01-2001</w:t>
        </w:r>
      </w:hyperlink>
      <w:r w:rsidRPr="00695E76">
        <w:rPr>
          <w:rFonts w:ascii="Times New Roman" w:eastAsia="Times New Roman" w:hAnsi="Times New Roman" w:cs="Times New Roman"/>
          <w:sz w:val="28"/>
          <w:szCs w:val="28"/>
        </w:rPr>
        <w:t xml:space="preserve">, </w:t>
      </w:r>
      <w:hyperlink r:id="rId14" w:history="1">
        <w:r w:rsidRPr="00695E76">
          <w:rPr>
            <w:rFonts w:ascii="Times New Roman" w:eastAsia="Times New Roman" w:hAnsi="Times New Roman" w:cs="Times New Roman"/>
            <w:sz w:val="28"/>
            <w:szCs w:val="28"/>
          </w:rPr>
          <w:t>СП 35-101-2001</w:t>
        </w:r>
      </w:hyperlink>
      <w:r w:rsidRPr="00695E76">
        <w:rPr>
          <w:rFonts w:ascii="Times New Roman" w:eastAsia="Times New Roman" w:hAnsi="Times New Roman" w:cs="Times New Roman"/>
          <w:sz w:val="28"/>
          <w:szCs w:val="28"/>
        </w:rPr>
        <w:t xml:space="preserve">, </w:t>
      </w:r>
      <w:hyperlink r:id="rId15" w:history="1">
        <w:r w:rsidRPr="00695E76">
          <w:rPr>
            <w:rFonts w:ascii="Times New Roman" w:eastAsia="Times New Roman" w:hAnsi="Times New Roman" w:cs="Times New Roman"/>
            <w:sz w:val="28"/>
            <w:szCs w:val="28"/>
          </w:rPr>
          <w:t>СП 35-102-2001</w:t>
        </w:r>
      </w:hyperlink>
      <w:r w:rsidRPr="00695E76">
        <w:rPr>
          <w:rFonts w:ascii="Times New Roman" w:eastAsia="Times New Roman" w:hAnsi="Times New Roman" w:cs="Times New Roman"/>
          <w:sz w:val="28"/>
          <w:szCs w:val="28"/>
        </w:rPr>
        <w:t xml:space="preserve">, </w:t>
      </w:r>
      <w:hyperlink r:id="rId16" w:history="1">
        <w:r w:rsidRPr="00695E76">
          <w:rPr>
            <w:rFonts w:ascii="Times New Roman" w:eastAsia="Times New Roman" w:hAnsi="Times New Roman" w:cs="Times New Roman"/>
            <w:sz w:val="28"/>
            <w:szCs w:val="28"/>
          </w:rPr>
          <w:t>СП 31-102-99</w:t>
        </w:r>
      </w:hyperlink>
      <w:r w:rsidRPr="00695E76">
        <w:rPr>
          <w:rFonts w:ascii="Times New Roman" w:eastAsia="Times New Roman" w:hAnsi="Times New Roman" w:cs="Times New Roman"/>
          <w:sz w:val="28"/>
          <w:szCs w:val="28"/>
        </w:rPr>
        <w:t xml:space="preserve">, </w:t>
      </w:r>
      <w:hyperlink r:id="rId17" w:history="1">
        <w:r w:rsidRPr="00695E76">
          <w:rPr>
            <w:rFonts w:ascii="Times New Roman" w:eastAsia="Times New Roman" w:hAnsi="Times New Roman" w:cs="Times New Roman"/>
            <w:sz w:val="28"/>
            <w:szCs w:val="28"/>
          </w:rPr>
          <w:t>СП 35-103-2001</w:t>
        </w:r>
      </w:hyperlink>
      <w:r w:rsidRPr="00695E76">
        <w:rPr>
          <w:rFonts w:ascii="Times New Roman" w:eastAsia="Times New Roman" w:hAnsi="Times New Roman" w:cs="Times New Roman"/>
          <w:sz w:val="28"/>
          <w:szCs w:val="28"/>
        </w:rPr>
        <w:t xml:space="preserve">, </w:t>
      </w:r>
      <w:hyperlink r:id="rId18" w:history="1">
        <w:r w:rsidRPr="00695E76">
          <w:rPr>
            <w:rFonts w:ascii="Times New Roman" w:eastAsia="Times New Roman" w:hAnsi="Times New Roman" w:cs="Times New Roman"/>
            <w:sz w:val="28"/>
            <w:szCs w:val="28"/>
          </w:rPr>
          <w:t>ВСН 62-91*</w:t>
        </w:r>
      </w:hyperlink>
      <w:r w:rsidRPr="00695E76">
        <w:rPr>
          <w:rFonts w:ascii="Times New Roman" w:eastAsia="Times New Roman" w:hAnsi="Times New Roman" w:cs="Times New Roman"/>
          <w:sz w:val="28"/>
          <w:szCs w:val="28"/>
        </w:rPr>
        <w:t xml:space="preserve">, </w:t>
      </w:r>
      <w:hyperlink r:id="rId19" w:history="1">
        <w:r w:rsidRPr="00695E76">
          <w:rPr>
            <w:rFonts w:ascii="Times New Roman" w:eastAsia="Times New Roman" w:hAnsi="Times New Roman" w:cs="Times New Roman"/>
            <w:sz w:val="28"/>
            <w:szCs w:val="28"/>
          </w:rPr>
          <w:t>РДС 35-201-99</w:t>
        </w:r>
      </w:hyperlink>
      <w:r w:rsidRPr="00695E76">
        <w:rPr>
          <w:rFonts w:ascii="Times New Roman" w:eastAsia="Times New Roman" w:hAnsi="Times New Roman" w:cs="Times New Roman"/>
          <w:sz w:val="28"/>
          <w:szCs w:val="28"/>
        </w:rPr>
        <w:t>.</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Норматив проектирования специализированных жилых домов или группы квартир для инвалидов колясочников - 5 чел./10000 чел. населения.</w:t>
      </w:r>
    </w:p>
    <w:p w:rsidR="00710344"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695E76" w:rsidRDefault="00710344" w:rsidP="00695E76">
      <w:pPr>
        <w:pStyle w:val="Style28"/>
        <w:spacing w:before="211" w:line="360" w:lineRule="auto"/>
        <w:ind w:right="-426"/>
        <w:jc w:val="both"/>
        <w:rPr>
          <w:rFonts w:ascii="Times New Roman" w:hAnsi="Times New Roman" w:cs="Times New Roman"/>
          <w:b/>
          <w:bCs/>
          <w:sz w:val="28"/>
          <w:szCs w:val="28"/>
        </w:rPr>
      </w:pPr>
      <w:r w:rsidRPr="00695E76">
        <w:rPr>
          <w:rFonts w:ascii="Times New Roman" w:eastAsia="Times New Roman" w:hAnsi="Times New Roman" w:cs="Times New Roman"/>
          <w:b/>
          <w:sz w:val="28"/>
          <w:szCs w:val="28"/>
        </w:rPr>
        <w:t xml:space="preserve">Раздел 3. Планирование учреждений и предприятий социальной инфраструктуры </w:t>
      </w:r>
    </w:p>
    <w:p w:rsidR="00E84AC7"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3.1. Общие положения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(жилые районы и микрорайоны (кварталы) в целях создания единой системы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необходимо размещать с учетом следующих факторов:</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приближения их к местам жительства и работы;</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увязки с сетью общественного пассажирского транспорта.</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периодического обслуживания - учреждения и предприятия, посещаемые населением не реже одного раза в месяц;</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695E76"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695E76">
        <w:rPr>
          <w:rFonts w:ascii="Times New Roman" w:eastAsia="Times New Roman" w:hAnsi="Times New Roman" w:cs="Times New Roman"/>
          <w:sz w:val="28"/>
          <w:szCs w:val="28"/>
        </w:rPr>
        <w:t>1</w:t>
      </w:r>
      <w:r w:rsidRPr="00695E76">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3.1</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40"/>
        <w:gridCol w:w="3841"/>
        <w:gridCol w:w="1756"/>
      </w:tblGrid>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Минимальная обеспеченность</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41 - 49</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112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70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Приемный пункт прачечной, 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r>
    </w:tbl>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5E003B"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E84AC7" w:rsidRPr="009561D3" w:rsidRDefault="00E84AC7" w:rsidP="009561D3">
      <w:pPr>
        <w:autoSpaceDE w:val="0"/>
        <w:autoSpaceDN w:val="0"/>
        <w:adjustRightInd w:val="0"/>
        <w:ind w:firstLine="851"/>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3.2</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029"/>
        <w:gridCol w:w="1351"/>
        <w:gridCol w:w="1389"/>
        <w:gridCol w:w="1131"/>
        <w:gridCol w:w="2400"/>
      </w:tblGrid>
      <w:tr w:rsidR="00E84AC7" w:rsidRPr="005E003B">
        <w:tc>
          <w:tcPr>
            <w:tcW w:w="3029"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Расстояния от зданий (границ участков) учреждений и предприятий обслуживания, м</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Дошкольные образовательные учреждения и 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C11B73">
        <w:rPr>
          <w:rFonts w:ascii="Times New Roman" w:eastAsia="Times New Roman" w:hAnsi="Times New Roman" w:cs="Times New Roman"/>
          <w:sz w:val="28"/>
          <w:szCs w:val="28"/>
        </w:rPr>
        <w:t>3</w:t>
      </w:r>
      <w:r w:rsidRPr="00C11B73">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w:t>
      </w:r>
      <w:r w:rsidR="00710344" w:rsidRPr="005E003B">
        <w:rPr>
          <w:rFonts w:ascii="Times New Roman" w:eastAsia="Times New Roman" w:hAnsi="Times New Roman" w:cs="Times New Roman"/>
          <w:sz w:val="24"/>
          <w:szCs w:val="24"/>
        </w:rPr>
        <w:t>3</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661"/>
        <w:gridCol w:w="2519"/>
      </w:tblGrid>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 обслуживания, м</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 и малых городских округах и городских 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многоэтажной,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C11B73" w:rsidRDefault="009561D3" w:rsidP="00C11B73">
      <w:pPr>
        <w:autoSpaceDE w:val="0"/>
        <w:autoSpaceDN w:val="0"/>
        <w:adjustRightInd w:val="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разработке генерального плана</w:t>
      </w:r>
      <w:r w:rsidR="00E84AC7" w:rsidRPr="00C11B73">
        <w:rPr>
          <w:rFonts w:ascii="Times New Roman" w:eastAsia="Times New Roman" w:hAnsi="Times New Roman" w:cs="Times New Roman"/>
          <w:sz w:val="28"/>
          <w:szCs w:val="28"/>
        </w:rPr>
        <w:t xml:space="preserve"> </w:t>
      </w:r>
      <w:r w:rsidRPr="00566197">
        <w:rPr>
          <w:rFonts w:ascii="Times New Roman" w:eastAsia="Times New Roman" w:hAnsi="Times New Roman" w:cs="Times New Roman"/>
          <w:sz w:val="28"/>
          <w:szCs w:val="28"/>
        </w:rPr>
        <w:t>поселения</w:t>
      </w:r>
      <w:r w:rsidR="00E84AC7" w:rsidRPr="00C11B73">
        <w:rPr>
          <w:rFonts w:ascii="Times New Roman" w:eastAsia="Times New Roman" w:hAnsi="Times New Roman" w:cs="Times New Roman"/>
          <w:sz w:val="28"/>
          <w:szCs w:val="28"/>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16"/>
          <w:szCs w:val="16"/>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3.2. Дошкольные 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0" w:history="1">
        <w:r w:rsidR="00E84AC7" w:rsidRPr="00C11B73">
          <w:rPr>
            <w:rFonts w:ascii="Times New Roman" w:eastAsia="Times New Roman" w:hAnsi="Times New Roman" w:cs="Times New Roman"/>
            <w:sz w:val="28"/>
            <w:szCs w:val="28"/>
          </w:rPr>
          <w:t>правилами</w:t>
        </w:r>
      </w:hyperlink>
      <w:r w:rsidR="00E84AC7" w:rsidRPr="00C11B73">
        <w:rPr>
          <w:rFonts w:ascii="Times New Roman" w:eastAsia="Times New Roman" w:hAnsi="Times New Roman" w:cs="Times New Roman"/>
          <w:sz w:val="28"/>
          <w:szCs w:val="28"/>
        </w:rPr>
        <w:t xml:space="preserve"> и нормативами СанПиН 2.4.1.2660-10 санитарно-эпидемиологического заключения о соответствии санитарным правилам.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Здания ДОУ проектируются отдельно стоящими. Расположение на участке посторонних учреждений, зданий и сооружений, функционально не связанных с ДОУ,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помещений до красных линий, не менее 25 м в городах и 10 м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1" w:history="1">
        <w:r w:rsidRPr="00C11B73">
          <w:rPr>
            <w:rFonts w:ascii="Times New Roman" w:eastAsia="Times New Roman" w:hAnsi="Times New Roman" w:cs="Times New Roman"/>
            <w:sz w:val="28"/>
            <w:szCs w:val="28"/>
          </w:rPr>
          <w:t>СанПин 2.4.1.2660-10</w:t>
        </w:r>
      </w:hyperlink>
      <w:r w:rsidRPr="00C11B73">
        <w:rPr>
          <w:rFonts w:ascii="Times New Roman" w:eastAsia="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организациях".</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При недостаточной или неинсолируемой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3.3. Общеобразовательные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Здания общеобразовательных учреждений допускается размещать: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3.4. Учреждения начального профессионального образования.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Территория участка НПО должна быть ограждена забором высотой не менее 1,2 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На земельном участке НПО следует предусматривать следующие зоны: - учебную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 производственную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спортивную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хозяйственную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жилую зону - при наличии общежития для обучающихся.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Площадь озеленения земельного участка должна составлять не менее 50% площади участка.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неканализованных районах проектируются местные системы канализации и местные очистные сооружения.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5</w:t>
      </w:r>
      <w:r w:rsidRPr="00C11B73">
        <w:rPr>
          <w:rFonts w:ascii="Times New Roman" w:eastAsia="Times New Roman" w:hAnsi="Times New Roman" w:cs="Times New Roman"/>
          <w:b/>
          <w:sz w:val="28"/>
          <w:szCs w:val="28"/>
        </w:rPr>
        <w:t>. Лечебные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Лечебные учреждения размещаются на территории жилой застройки или пригородной зоны в соответствии с требованиями </w:t>
      </w:r>
      <w:hyperlink r:id="rId22" w:history="1">
        <w:r w:rsidR="00E84AC7" w:rsidRPr="00C11B73">
          <w:rPr>
            <w:rFonts w:ascii="Times New Roman" w:eastAsia="Times New Roman" w:hAnsi="Times New Roman" w:cs="Times New Roman"/>
            <w:sz w:val="28"/>
            <w:szCs w:val="28"/>
          </w:rPr>
          <w:t>СанПиН 2.1.3.2630-10</w:t>
        </w:r>
      </w:hyperlink>
      <w:r w:rsidR="00E84AC7" w:rsidRPr="00C11B73">
        <w:rPr>
          <w:rFonts w:ascii="Times New Roman" w:eastAsia="Times New Roman" w:hAnsi="Times New Roman" w:cs="Times New Roman"/>
          <w:sz w:val="28"/>
          <w:szCs w:val="28"/>
        </w:rPr>
        <w:t>. 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социальные гостиницы - для временного пребывания иногородних граждан, а также пенсионеров и инвалидов в течение 10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социальный приют - для пребывания местных граждан без определенного места жительства (время пребывания до 30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дом ночного пребывания - для пребывания в ночное время лиц без определенного места жительства на 12 ч;</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центр социальной адаптации - для пребывания местных граждан без определенного места жительства и занятий, для привлечения к активной жизни дезадаптированных групп населения.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xml:space="preserve">.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w:t>
      </w:r>
      <w:r w:rsidR="00E84AC7" w:rsidRPr="00C11B73">
        <w:rPr>
          <w:rFonts w:ascii="Times New Roman" w:eastAsia="Times New Roman" w:hAnsi="Times New Roman" w:cs="Times New Roman"/>
          <w:sz w:val="28"/>
          <w:szCs w:val="28"/>
        </w:rPr>
        <w:lastRenderedPageBreak/>
        <w:t>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 планировке и зонировании участка необходимо соблюдать строгую изоляцию функциональных зон.</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8</w:t>
      </w:r>
      <w:r w:rsidR="00E84AC7" w:rsidRPr="00C11B73">
        <w:rPr>
          <w:rFonts w:ascii="Times New Roman" w:eastAsia="Times New Roman" w:hAnsi="Times New Roman" w:cs="Times New Roman"/>
          <w:sz w:val="28"/>
          <w:szCs w:val="28"/>
        </w:rPr>
        <w:t>. Этажность зданий следует предусматривать: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и амбулаторно-поликлинических учреждений - не выше 9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детских больниц и корпусов (в том числе для детей до трех лет с матерями) - не выше 5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9</w:t>
      </w:r>
      <w:r w:rsidR="00E84AC7" w:rsidRPr="00C11B73">
        <w:rPr>
          <w:rFonts w:ascii="Times New Roman" w:eastAsia="Times New Roman" w:hAnsi="Times New Roman" w:cs="Times New Roman"/>
          <w:sz w:val="28"/>
          <w:szCs w:val="28"/>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3C5221"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B8100A" w:rsidRDefault="00B8100A" w:rsidP="00C11B73">
      <w:pPr>
        <w:autoSpaceDE w:val="0"/>
        <w:autoSpaceDN w:val="0"/>
        <w:adjustRightInd w:val="0"/>
        <w:ind w:firstLine="851"/>
        <w:jc w:val="both"/>
        <w:rPr>
          <w:rFonts w:ascii="Times New Roman" w:eastAsia="Times New Roman" w:hAnsi="Times New Roman" w:cs="Times New Roman"/>
          <w:sz w:val="28"/>
          <w:szCs w:val="28"/>
        </w:rPr>
      </w:pPr>
    </w:p>
    <w:p w:rsidR="00B8100A" w:rsidRPr="00C11B73" w:rsidRDefault="00B8100A"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6</w:t>
      </w:r>
      <w:r w:rsidRPr="00C11B73">
        <w:rPr>
          <w:rFonts w:ascii="Times New Roman" w:eastAsia="Times New Roman" w:hAnsi="Times New Roman" w:cs="Times New Roman"/>
          <w:b/>
          <w:sz w:val="28"/>
          <w:szCs w:val="28"/>
        </w:rPr>
        <w:t>. Планирование учреждений и предприятий социальной инфраструктуры на территории малоэтажной жилой застройки</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926DD8" w:rsidRDefault="00E35E61" w:rsidP="00926DD8">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w:t>
      </w:r>
    </w:p>
    <w:p w:rsidR="00E84AC7" w:rsidRPr="00C11B73"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3.4</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39"/>
        <w:gridCol w:w="3121"/>
        <w:gridCol w:w="2489"/>
      </w:tblGrid>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 xml:space="preserve">Учреждения и предприятия </w:t>
            </w:r>
            <w:r w:rsidRPr="00C11B73">
              <w:rPr>
                <w:rFonts w:ascii="Times New Roman" w:eastAsia="Times New Roman" w:hAnsi="Times New Roman" w:cs="Times New Roman"/>
                <w:sz w:val="24"/>
                <w:szCs w:val="24"/>
              </w:rPr>
              <w:lastRenderedPageBreak/>
              <w:t>обслуживания</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 xml:space="preserve">Размеры земельных </w:t>
            </w:r>
            <w:r w:rsidRPr="00C11B73">
              <w:rPr>
                <w:rFonts w:ascii="Times New Roman" w:eastAsia="Times New Roman" w:hAnsi="Times New Roman" w:cs="Times New Roman"/>
                <w:sz w:val="24"/>
                <w:szCs w:val="24"/>
              </w:rPr>
              <w:lastRenderedPageBreak/>
              <w:t>участков</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Дошкольные учреждения,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в пределах 70% - 41 &lt;*&gt;, по статистическим данным демографии Ростовской области на 2012 г., при этом для городского населения эти показатели составляют 33-40, для сельского - 40-48</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35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16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Спортивно-досуговый комплекс,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0,2 - 0,5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га на 100 посещений в смену, но не менее:</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посещений в смену</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0,5 га на объект</w:t>
            </w: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амбулатории,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0,2 - 0,4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повседневной торговли,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торговой площади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0,2 - 0,3 га на объект</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продовольственные магазины</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непродовольственные магазины</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бытового обслуживания, рабочих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связи,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0,1 - 0,15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банка,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Опорный пункт охраны порядка,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административного самоуправления,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C11B73"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w:t>
      </w:r>
      <w:r w:rsidR="00076D9C" w:rsidRPr="00C11B73">
        <w:rPr>
          <w:rFonts w:ascii="Times New Roman" w:eastAsia="Times New Roman" w:hAnsi="Times New Roman" w:cs="Times New Roman"/>
          <w:sz w:val="24"/>
          <w:szCs w:val="24"/>
        </w:rPr>
        <w:t>5</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230"/>
        <w:gridCol w:w="2981"/>
      </w:tblGrid>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Радиусы обслуживания, м, не более</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750</w:t>
            </w:r>
          </w:p>
        </w:tc>
      </w:tr>
      <w:tr w:rsidR="00E84AC7" w:rsidRPr="00C11B73">
        <w:tc>
          <w:tcPr>
            <w:tcW w:w="6230"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1200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 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 При этом общая площадь встроенных учреждений не должна превышать 150 м</w:t>
      </w:r>
      <w:r w:rsidRPr="00C11B73">
        <w:rPr>
          <w:rFonts w:ascii="Times New Roman" w:eastAsia="Times New Roman" w:hAnsi="Times New Roman" w:cs="Times New Roman"/>
          <w:sz w:val="28"/>
          <w:szCs w:val="28"/>
          <w:vertAlign w:val="superscript"/>
        </w:rPr>
        <w:t>2</w:t>
      </w:r>
      <w:r w:rsidRPr="00C11B73">
        <w:rPr>
          <w:rFonts w:ascii="Times New Roman" w:eastAsia="Times New Roman" w:hAnsi="Times New Roman" w:cs="Times New Roman"/>
          <w:sz w:val="28"/>
          <w:szCs w:val="28"/>
        </w:rPr>
        <w:t>.</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E84AC7" w:rsidRDefault="00E35E61"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C11B73" w:rsidRDefault="00B8100A" w:rsidP="00B8100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C5221" w:rsidRPr="00C11B73" w:rsidRDefault="003C5221" w:rsidP="00C11B73">
      <w:pPr>
        <w:autoSpaceDE w:val="0"/>
        <w:autoSpaceDN w:val="0"/>
        <w:adjustRightInd w:val="0"/>
        <w:ind w:firstLine="709"/>
        <w:jc w:val="both"/>
        <w:rPr>
          <w:rFonts w:ascii="Times New Roman" w:eastAsia="Times New Roman" w:hAnsi="Times New Roman" w:cs="Times New Roman"/>
          <w:b/>
          <w:sz w:val="28"/>
          <w:szCs w:val="28"/>
        </w:rPr>
      </w:pPr>
      <w:r w:rsidRPr="003A2E96">
        <w:rPr>
          <w:rFonts w:ascii="Times New Roman" w:eastAsia="Times New Roman" w:hAnsi="Times New Roman" w:cs="Times New Roman"/>
          <w:b/>
          <w:sz w:val="28"/>
          <w:szCs w:val="28"/>
        </w:rPr>
        <w:t>3.</w:t>
      </w:r>
      <w:r w:rsidR="00076D9C" w:rsidRPr="003A2E96">
        <w:rPr>
          <w:rFonts w:ascii="Times New Roman" w:eastAsia="Times New Roman" w:hAnsi="Times New Roman" w:cs="Times New Roman"/>
          <w:b/>
          <w:sz w:val="28"/>
          <w:szCs w:val="28"/>
        </w:rPr>
        <w:t>7</w:t>
      </w:r>
      <w:r w:rsidRPr="003A2E96">
        <w:rPr>
          <w:rFonts w:ascii="Times New Roman" w:eastAsia="Times New Roman" w:hAnsi="Times New Roman" w:cs="Times New Roman"/>
          <w:b/>
          <w:sz w:val="28"/>
          <w:szCs w:val="28"/>
        </w:rPr>
        <w:t xml:space="preserve">. Планирование учреждений и предприятий социальной инфраструктуры </w:t>
      </w:r>
      <w:r w:rsidR="00E35E61" w:rsidRPr="003A2E96">
        <w:rPr>
          <w:rFonts w:ascii="Times New Roman" w:eastAsia="Times New Roman" w:hAnsi="Times New Roman" w:cs="Times New Roman"/>
          <w:b/>
          <w:sz w:val="28"/>
          <w:szCs w:val="28"/>
        </w:rPr>
        <w:t>в сельской местности</w:t>
      </w:r>
    </w:p>
    <w:p w:rsidR="003C5221" w:rsidRPr="00C11B73" w:rsidRDefault="003C5221" w:rsidP="00C11B73">
      <w:pPr>
        <w:autoSpaceDE w:val="0"/>
        <w:autoSpaceDN w:val="0"/>
        <w:adjustRightInd w:val="0"/>
        <w:ind w:firstLine="709"/>
        <w:jc w:val="both"/>
        <w:rPr>
          <w:rFonts w:ascii="Times New Roman" w:eastAsia="Times New Roman" w:hAnsi="Times New Roman" w:cs="Times New Roman"/>
          <w:sz w:val="28"/>
          <w:szCs w:val="28"/>
        </w:rPr>
      </w:pP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w:t>
      </w:r>
      <w:r w:rsidRPr="00C11B73">
        <w:rPr>
          <w:rFonts w:ascii="Times New Roman" w:eastAsia="Times New Roman" w:hAnsi="Times New Roman" w:cs="Times New Roman"/>
          <w:sz w:val="28"/>
          <w:szCs w:val="28"/>
        </w:rPr>
        <w:lastRenderedPageBreak/>
        <w:t>стационарных зданий необходимо предусматривать передвижные средства и сезонные сооружения.</w:t>
      </w: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w:t>
      </w:r>
      <w:r w:rsidRPr="00FD40B7">
        <w:rPr>
          <w:rFonts w:ascii="Times New Roman" w:eastAsia="Times New Roman" w:hAnsi="Times New Roman" w:cs="Times New Roman"/>
          <w:sz w:val="28"/>
          <w:szCs w:val="28"/>
        </w:rPr>
        <w:t>сельского</w:t>
      </w:r>
      <w:r w:rsidRPr="00C11B73">
        <w:rPr>
          <w:rFonts w:ascii="Times New Roman" w:eastAsia="Times New Roman" w:hAnsi="Times New Roman" w:cs="Times New Roman"/>
          <w:sz w:val="28"/>
          <w:szCs w:val="28"/>
        </w:rPr>
        <w:t xml:space="preserve"> населения ограниченным по составу комплексом учреждений и предприятий периодического пользования в пределах транспортной доступности 30-45 мин.</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2E2B71" w:rsidRDefault="002E2B71" w:rsidP="00E84AC7">
      <w:pPr>
        <w:autoSpaceDE w:val="0"/>
        <w:autoSpaceDN w:val="0"/>
        <w:adjustRightInd w:val="0"/>
        <w:jc w:val="right"/>
        <w:outlineLvl w:val="0"/>
        <w:rPr>
          <w:rFonts w:eastAsia="Times New Roman"/>
        </w:rPr>
        <w:sectPr w:rsidR="002E2B71" w:rsidSect="00CC108F">
          <w:headerReference w:type="even" r:id="rId23"/>
          <w:headerReference w:type="default" r:id="rId24"/>
          <w:footerReference w:type="even" r:id="rId25"/>
          <w:footerReference w:type="default" r:id="rId26"/>
          <w:pgSz w:w="11909" w:h="16834"/>
          <w:pgMar w:top="567" w:right="994" w:bottom="360" w:left="1700" w:header="0" w:footer="0" w:gutter="0"/>
          <w:cols w:space="720"/>
          <w:noEndnote/>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1" w:name="Par706"/>
      <w:bookmarkEnd w:id="1"/>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p>
    <w:tbl>
      <w:tblPr>
        <w:tblW w:w="0" w:type="auto"/>
        <w:tblInd w:w="1338" w:type="dxa"/>
        <w:tblLayout w:type="fixed"/>
        <w:tblCellMar>
          <w:top w:w="102" w:type="dxa"/>
          <w:left w:w="62" w:type="dxa"/>
          <w:bottom w:w="102" w:type="dxa"/>
          <w:right w:w="62" w:type="dxa"/>
        </w:tblCellMar>
        <w:tblLook w:val="0000"/>
      </w:tblPr>
      <w:tblGrid>
        <w:gridCol w:w="2580"/>
        <w:gridCol w:w="2440"/>
        <w:gridCol w:w="2068"/>
        <w:gridCol w:w="4020"/>
        <w:gridCol w:w="3351"/>
      </w:tblGrid>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946922" w:rsidP="00946922">
            <w:pPr>
              <w:autoSpaceDE w:val="0"/>
              <w:autoSpaceDN w:val="0"/>
              <w:adjustRightInd w:val="0"/>
              <w:rPr>
                <w:rFonts w:eastAsia="Times New Roman"/>
              </w:rPr>
            </w:pPr>
            <w:r>
              <w:rPr>
                <w:rFonts w:eastAsia="Times New Roman"/>
              </w:rPr>
              <w:t>Учреждения,п</w:t>
            </w:r>
            <w:r w:rsidR="00E84AC7" w:rsidRPr="003F5ECD">
              <w:rPr>
                <w:rFonts w:eastAsia="Times New Roman"/>
              </w:rPr>
              <w:t xml:space="preserve">редприятия, </w:t>
            </w:r>
            <w:r>
              <w:rPr>
                <w:rFonts w:eastAsia="Times New Roman"/>
              </w:rPr>
              <w:t>с</w:t>
            </w:r>
            <w:r w:rsidR="00E84AC7" w:rsidRPr="003F5ECD">
              <w:rPr>
                <w:rFonts w:eastAsia="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Примечания</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народного образования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Устанавливается в зависимости от демографической структуры </w:t>
            </w:r>
            <w:r w:rsidR="007D3A88">
              <w:rPr>
                <w:rFonts w:eastAsia="Times New Roman"/>
              </w:rPr>
              <w:t>муниципального образования</w:t>
            </w:r>
            <w:r w:rsidRPr="003F5ECD">
              <w:rPr>
                <w:rFonts w:eastAsia="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3F5ECD">
                <w:rPr>
                  <w:rFonts w:eastAsia="Times New Roman"/>
                </w:rPr>
                <w:t>&lt;*&gt;</w:t>
              </w:r>
            </w:hyperlink>
            <w:r w:rsidRPr="003F5ECD">
              <w:rPr>
                <w:rFonts w:eastAsia="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При вместимости яслей-садов, м</w:t>
            </w:r>
            <w:r w:rsidRPr="003F5ECD">
              <w:rPr>
                <w:rFonts w:eastAsia="Times New Roman"/>
                <w:vertAlign w:val="superscript"/>
              </w:rPr>
              <w:t>2</w:t>
            </w:r>
            <w:r w:rsidRPr="003F5ECD">
              <w:rPr>
                <w:rFonts w:eastAsia="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Площадь групповой площадки для детей ясельного возраста следует принимать 7,5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Следует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E84AC7" w:rsidRPr="003F5ECD" w:rsidRDefault="00E84AC7" w:rsidP="00946922">
            <w:pPr>
              <w:autoSpaceDE w:val="0"/>
              <w:autoSpaceDN w:val="0"/>
              <w:adjustRightInd w:val="0"/>
              <w:rPr>
                <w:rFonts w:eastAsia="Times New Roman"/>
              </w:rPr>
            </w:pPr>
            <w:r w:rsidRPr="003F5ECD">
              <w:rPr>
                <w:rFonts w:eastAsia="Times New Roman"/>
              </w:rPr>
              <w:t xml:space="preserve">В поселениях-новостройках </w:t>
            </w:r>
            <w:r w:rsidR="00946922">
              <w:rPr>
                <w:rFonts w:eastAsia="Times New Roman"/>
              </w:rPr>
              <w:t>необ</w:t>
            </w:r>
            <w:r w:rsidRPr="003F5ECD">
              <w:rPr>
                <w:rFonts w:eastAsia="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w:t>
            </w:r>
          </w:p>
          <w:p w:rsidR="00E84AC7" w:rsidRPr="003F5ECD" w:rsidRDefault="00E84AC7" w:rsidP="00E84AC7">
            <w:pPr>
              <w:autoSpaceDE w:val="0"/>
              <w:autoSpaceDN w:val="0"/>
              <w:adjustRightInd w:val="0"/>
              <w:rPr>
                <w:rFonts w:eastAsia="Times New Roman"/>
              </w:rPr>
            </w:pPr>
            <w:r w:rsidRPr="003F5ECD">
              <w:rPr>
                <w:rFonts w:eastAsia="Times New Roman"/>
              </w:rPr>
              <w:t xml:space="preserve">учащихся </w:t>
            </w:r>
            <w:hyperlink w:anchor="Par1396" w:history="1">
              <w:r w:rsidRPr="003F5ECD">
                <w:rPr>
                  <w:rFonts w:eastAsia="Times New Roman"/>
                </w:rPr>
                <w:t>&lt;*&gt;</w:t>
              </w:r>
            </w:hyperlink>
            <w:r w:rsidRPr="003F5ECD">
              <w:rPr>
                <w:rFonts w:eastAsia="Times New Roman"/>
              </w:rPr>
              <w:t xml:space="preserve"> (3):</w:t>
            </w:r>
          </w:p>
          <w:p w:rsidR="00E84AC7" w:rsidRPr="003F5ECD" w:rsidRDefault="00E84AC7" w:rsidP="00E84AC7">
            <w:pPr>
              <w:autoSpaceDE w:val="0"/>
              <w:autoSpaceDN w:val="0"/>
              <w:adjustRightInd w:val="0"/>
              <w:rPr>
                <w:rFonts w:eastAsia="Times New Roman"/>
              </w:rPr>
            </w:pPr>
            <w:r w:rsidRPr="003F5ECD">
              <w:rPr>
                <w:rFonts w:eastAsia="Times New Roman"/>
              </w:rPr>
              <w:t>св. 40 до 400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400 " 500 60 "</w:t>
            </w:r>
          </w:p>
          <w:p w:rsidR="00E84AC7" w:rsidRPr="003F5ECD" w:rsidRDefault="00E84AC7" w:rsidP="00E84AC7">
            <w:pPr>
              <w:autoSpaceDE w:val="0"/>
              <w:autoSpaceDN w:val="0"/>
              <w:adjustRightInd w:val="0"/>
              <w:rPr>
                <w:rFonts w:eastAsia="Times New Roman"/>
              </w:rPr>
            </w:pPr>
            <w:r w:rsidRPr="003F5ECD">
              <w:rPr>
                <w:rFonts w:eastAsia="Times New Roman"/>
              </w:rPr>
              <w:t>св. 500 до 600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600 " 800 40 "</w:t>
            </w:r>
          </w:p>
          <w:p w:rsidR="00E84AC7" w:rsidRPr="003F5ECD" w:rsidRDefault="00E84AC7" w:rsidP="00E84AC7">
            <w:pPr>
              <w:autoSpaceDE w:val="0"/>
              <w:autoSpaceDN w:val="0"/>
              <w:adjustRightInd w:val="0"/>
              <w:rPr>
                <w:rFonts w:eastAsia="Times New Roman"/>
              </w:rPr>
            </w:pPr>
            <w:r w:rsidRPr="003F5ECD">
              <w:rPr>
                <w:rFonts w:eastAsia="Times New Roman"/>
              </w:rPr>
              <w:t>" 800 " 1100 33 "</w:t>
            </w:r>
          </w:p>
          <w:p w:rsidR="00E84AC7" w:rsidRPr="003F5ECD" w:rsidRDefault="00E84AC7" w:rsidP="00E84AC7">
            <w:pPr>
              <w:autoSpaceDE w:val="0"/>
              <w:autoSpaceDN w:val="0"/>
              <w:adjustRightInd w:val="0"/>
              <w:rPr>
                <w:rFonts w:eastAsia="Times New Roman"/>
              </w:rPr>
            </w:pPr>
            <w:r w:rsidRPr="003F5ECD">
              <w:rPr>
                <w:rFonts w:eastAsia="Times New Roman"/>
              </w:rPr>
              <w:t>" 1100 " 1500 21 "</w:t>
            </w:r>
          </w:p>
          <w:p w:rsidR="00E84AC7" w:rsidRPr="003F5ECD" w:rsidRDefault="00E84AC7" w:rsidP="00E84AC7">
            <w:pPr>
              <w:autoSpaceDE w:val="0"/>
              <w:autoSpaceDN w:val="0"/>
              <w:adjustRightInd w:val="0"/>
              <w:rPr>
                <w:rFonts w:eastAsia="Times New Roman"/>
              </w:rPr>
            </w:pPr>
            <w:r w:rsidRPr="003F5ECD">
              <w:rPr>
                <w:rFonts w:eastAsia="Times New Roman"/>
              </w:rPr>
              <w:t>" 1500 "2000 17 "</w:t>
            </w:r>
          </w:p>
          <w:p w:rsidR="00E84AC7" w:rsidRPr="003F5ECD" w:rsidRDefault="00E84AC7" w:rsidP="00E84AC7">
            <w:pPr>
              <w:autoSpaceDE w:val="0"/>
              <w:autoSpaceDN w:val="0"/>
              <w:adjustRightInd w:val="0"/>
              <w:rPr>
                <w:rFonts w:eastAsia="Times New Roman"/>
              </w:rPr>
            </w:pPr>
            <w:r w:rsidRPr="003F5ECD">
              <w:rPr>
                <w:rFonts w:eastAsia="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A57E7C">
            <w:pPr>
              <w:autoSpaceDE w:val="0"/>
              <w:autoSpaceDN w:val="0"/>
              <w:adjustRightInd w:val="0"/>
              <w:rPr>
                <w:rFonts w:eastAsia="Times New Roman"/>
              </w:rPr>
            </w:pPr>
            <w:r w:rsidRPr="003F5ECD">
              <w:rPr>
                <w:rFonts w:eastAsia="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Pr>
                <w:rFonts w:eastAsia="Times New Roman"/>
              </w:rPr>
              <w:t>.</w:t>
            </w:r>
            <w:r w:rsidRPr="003F5ECD">
              <w:rPr>
                <w:rFonts w:eastAsia="Times New Roman"/>
              </w:rPr>
              <w:t xml:space="preserve"> Спортивная зона школы может быть объединена с физкультурно-оздоровительным комплексом микрорайона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школы-интерната, учащихся:</w:t>
            </w:r>
          </w:p>
          <w:p w:rsidR="00E84AC7" w:rsidRPr="003F5ECD" w:rsidRDefault="00E84AC7" w:rsidP="00E84AC7">
            <w:pPr>
              <w:autoSpaceDE w:val="0"/>
              <w:autoSpaceDN w:val="0"/>
              <w:adjustRightInd w:val="0"/>
              <w:rPr>
                <w:rFonts w:eastAsia="Times New Roman"/>
              </w:rPr>
            </w:pPr>
            <w:r w:rsidRPr="003F5ECD">
              <w:rPr>
                <w:rFonts w:eastAsia="Times New Roman"/>
              </w:rPr>
              <w:t>св. 200 до 300 70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300 " 500 65 "</w:t>
            </w:r>
          </w:p>
          <w:p w:rsidR="00E84AC7" w:rsidRPr="003F5ECD" w:rsidRDefault="00E84AC7" w:rsidP="00E84AC7">
            <w:pPr>
              <w:autoSpaceDE w:val="0"/>
              <w:autoSpaceDN w:val="0"/>
              <w:adjustRightInd w:val="0"/>
              <w:rPr>
                <w:rFonts w:eastAsia="Times New Roman"/>
              </w:rPr>
            </w:pPr>
            <w:r w:rsidRPr="003F5ECD">
              <w:rPr>
                <w:rFonts w:eastAsia="Times New Roman"/>
              </w:rPr>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При размещении на земельном участке школы здания интерната (спального корпуса) площадь участка следует увеличивать на 0,2 га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Автотрактородром следует размещать вне селитебной территории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здравоохранения, социального обеспечения, спортивные и физкультурно-оздоровительные сооружения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0C3582">
            <w:pPr>
              <w:autoSpaceDE w:val="0"/>
              <w:autoSpaceDN w:val="0"/>
              <w:adjustRightInd w:val="0"/>
              <w:rPr>
                <w:rFonts w:eastAsia="Times New Roman"/>
              </w:rPr>
            </w:pPr>
            <w:r w:rsidRPr="003F5ECD">
              <w:rPr>
                <w:rFonts w:eastAsia="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3F5ECD" w:rsidTr="00C11B73">
        <w:tc>
          <w:tcPr>
            <w:tcW w:w="2580"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both"/>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Дома-интернаты для взрослых инвалидов с физическими нарушениями, место на 1 </w:t>
            </w:r>
            <w:r w:rsidRPr="003F5ECD">
              <w:rPr>
                <w:rFonts w:eastAsia="Times New Roman"/>
              </w:rPr>
              <w:lastRenderedPageBreak/>
              <w:t>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Психоневрологические 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интернатов, мест:</w:t>
            </w:r>
          </w:p>
          <w:p w:rsidR="00E84AC7" w:rsidRPr="003F5ECD" w:rsidRDefault="00E84AC7" w:rsidP="00E84AC7">
            <w:pPr>
              <w:autoSpaceDE w:val="0"/>
              <w:autoSpaceDN w:val="0"/>
              <w:adjustRightInd w:val="0"/>
              <w:rPr>
                <w:rFonts w:eastAsia="Times New Roman"/>
              </w:rPr>
            </w:pPr>
            <w:r w:rsidRPr="003F5ECD">
              <w:rPr>
                <w:rFonts w:eastAsia="Times New Roman"/>
              </w:rPr>
              <w:t>до 200 125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св. 200 до 400 100 "</w:t>
            </w:r>
          </w:p>
          <w:p w:rsidR="00E84AC7" w:rsidRPr="003F5ECD" w:rsidRDefault="00E84AC7" w:rsidP="00E84AC7">
            <w:pPr>
              <w:autoSpaceDE w:val="0"/>
              <w:autoSpaceDN w:val="0"/>
              <w:adjustRightInd w:val="0"/>
              <w:rPr>
                <w:rFonts w:eastAsia="Times New Roman"/>
              </w:rPr>
            </w:pPr>
            <w:r w:rsidRPr="003F5ECD">
              <w:rPr>
                <w:rFonts w:eastAsia="Times New Roman"/>
              </w:rPr>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Возможно размещение в пригородной зоне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Стационары для взрослых и детей для интенсивного лечения и </w:t>
            </w:r>
            <w:r w:rsidRPr="003F5ECD">
              <w:rPr>
                <w:rFonts w:eastAsia="Times New Roman"/>
              </w:rPr>
              <w:lastRenderedPageBreak/>
              <w:t>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Необходимые вместимость и структура лечебно-профилактических учреждений определяются органами здравоохранения и </w:t>
            </w:r>
            <w:r w:rsidRPr="003F5ECD">
              <w:rPr>
                <w:rFonts w:eastAsia="Times New Roman"/>
              </w:rPr>
              <w:lastRenderedPageBreak/>
              <w:t>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При мощности стационаров, коек:</w:t>
            </w:r>
          </w:p>
          <w:p w:rsidR="00E84AC7" w:rsidRPr="003F5ECD" w:rsidRDefault="00E84AC7" w:rsidP="00E84AC7">
            <w:pPr>
              <w:autoSpaceDE w:val="0"/>
              <w:autoSpaceDN w:val="0"/>
              <w:adjustRightInd w:val="0"/>
              <w:rPr>
                <w:rFonts w:eastAsia="Times New Roman"/>
              </w:rPr>
            </w:pPr>
            <w:r w:rsidRPr="003F5ECD">
              <w:rPr>
                <w:rFonts w:eastAsia="Times New Roman"/>
              </w:rPr>
              <w:t>до 50 150 м</w:t>
            </w:r>
            <w:r w:rsidRPr="003F5ECD">
              <w:rPr>
                <w:rFonts w:eastAsia="Times New Roman"/>
                <w:vertAlign w:val="superscript"/>
              </w:rPr>
              <w:t>2</w:t>
            </w:r>
            <w:r w:rsidRPr="003F5ECD">
              <w:rPr>
                <w:rFonts w:eastAsia="Times New Roman"/>
              </w:rPr>
              <w:t xml:space="preserve"> на 1 койку</w:t>
            </w:r>
          </w:p>
          <w:p w:rsidR="00E84AC7" w:rsidRPr="003F5ECD" w:rsidRDefault="00E84AC7" w:rsidP="00E84AC7">
            <w:pPr>
              <w:autoSpaceDE w:val="0"/>
              <w:autoSpaceDN w:val="0"/>
              <w:adjustRightInd w:val="0"/>
              <w:rPr>
                <w:rFonts w:eastAsia="Times New Roman"/>
              </w:rPr>
            </w:pPr>
            <w:r w:rsidRPr="003F5ECD">
              <w:rPr>
                <w:rFonts w:eastAsia="Times New Roman"/>
              </w:rPr>
              <w:t>св. 50 до 100 150-100 "</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100 до 200 100-80 м</w:t>
            </w:r>
            <w:r w:rsidRPr="003F5ECD">
              <w:rPr>
                <w:rFonts w:eastAsia="Times New Roman"/>
                <w:vertAlign w:val="superscript"/>
              </w:rPr>
              <w:t>2</w:t>
            </w:r>
            <w:r w:rsidRPr="003F5ECD">
              <w:rPr>
                <w:rFonts w:eastAsia="Times New Roman"/>
              </w:rPr>
              <w:t xml:space="preserve"> на одну койку</w:t>
            </w:r>
          </w:p>
          <w:p w:rsidR="00E84AC7" w:rsidRPr="003F5ECD" w:rsidRDefault="00E84AC7" w:rsidP="00E84AC7">
            <w:pPr>
              <w:autoSpaceDE w:val="0"/>
              <w:autoSpaceDN w:val="0"/>
              <w:adjustRightInd w:val="0"/>
              <w:rPr>
                <w:rFonts w:eastAsia="Times New Roman"/>
              </w:rPr>
            </w:pPr>
            <w:r w:rsidRPr="003F5ECD">
              <w:rPr>
                <w:rFonts w:eastAsia="Times New Roman"/>
              </w:rPr>
              <w:t>" 200 " 400 80-75 "</w:t>
            </w:r>
          </w:p>
          <w:p w:rsidR="00E84AC7" w:rsidRPr="003F5ECD" w:rsidRDefault="00E84AC7" w:rsidP="00E84AC7">
            <w:pPr>
              <w:autoSpaceDE w:val="0"/>
              <w:autoSpaceDN w:val="0"/>
              <w:adjustRightInd w:val="0"/>
              <w:rPr>
                <w:rFonts w:eastAsia="Times New Roman"/>
              </w:rPr>
            </w:pPr>
            <w:r w:rsidRPr="003F5ECD">
              <w:rPr>
                <w:rFonts w:eastAsia="Times New Roman"/>
              </w:rPr>
              <w:t>" 400 " 800 75-70 "</w:t>
            </w:r>
          </w:p>
          <w:p w:rsidR="00E84AC7" w:rsidRPr="003F5ECD" w:rsidRDefault="00E84AC7" w:rsidP="00E84AC7">
            <w:pPr>
              <w:autoSpaceDE w:val="0"/>
              <w:autoSpaceDN w:val="0"/>
              <w:adjustRightInd w:val="0"/>
              <w:rPr>
                <w:rFonts w:eastAsia="Times New Roman"/>
              </w:rPr>
            </w:pPr>
            <w:r w:rsidRPr="003F5ECD">
              <w:rPr>
                <w:rFonts w:eastAsia="Times New Roman"/>
              </w:rPr>
              <w:t>" 800 "1000 70-60 "</w:t>
            </w:r>
          </w:p>
          <w:p w:rsidR="00E84AC7" w:rsidRPr="003F5ECD" w:rsidRDefault="00E84AC7" w:rsidP="00E84AC7">
            <w:pPr>
              <w:autoSpaceDE w:val="0"/>
              <w:autoSpaceDN w:val="0"/>
              <w:adjustRightInd w:val="0"/>
              <w:rPr>
                <w:rFonts w:eastAsia="Times New Roman"/>
              </w:rPr>
            </w:pPr>
            <w:r w:rsidRPr="003F5ECD">
              <w:rPr>
                <w:rFonts w:eastAsia="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Для стационаров с неполным набором вспомогательных зданий и сооружений площадь участка </w:t>
            </w:r>
            <w:r w:rsidRPr="003F5ECD">
              <w:rPr>
                <w:rFonts w:eastAsia="Times New Roman"/>
              </w:rPr>
              <w:lastRenderedPageBreak/>
              <w:t>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Раздаточные пункты молочных кухонь, м</w:t>
            </w:r>
            <w:r w:rsidRPr="003F5ECD">
              <w:rPr>
                <w:rFonts w:eastAsia="Times New Roman"/>
                <w:vertAlign w:val="superscript"/>
              </w:rPr>
              <w:t>2</w:t>
            </w:r>
            <w:r w:rsidRPr="003F5ECD">
              <w:rPr>
                <w:rFonts w:eastAsia="Times New Roman"/>
              </w:rPr>
              <w:t xml:space="preserve"> общей площади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Конкретные значения нормативов земельных участков в указанных пределах принимаются </w:t>
            </w:r>
            <w:r w:rsidR="000C3582">
              <w:rPr>
                <w:rFonts w:eastAsia="Times New Roman"/>
              </w:rPr>
              <w:t>муниципальными актами</w:t>
            </w:r>
            <w:r w:rsidRPr="003F5ECD">
              <w:rPr>
                <w:rFonts w:eastAsia="Times New Roman"/>
              </w:rPr>
              <w:t>.</w:t>
            </w:r>
          </w:p>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125-150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Санатории для родителей с детьми и детские санатории (без </w:t>
            </w:r>
            <w:r w:rsidRPr="003F5ECD">
              <w:rPr>
                <w:rFonts w:eastAsia="Times New Roman"/>
              </w:rPr>
              <w:lastRenderedPageBreak/>
              <w:t>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В санаториях-профилакториях, размещаемых в пределах </w:t>
            </w:r>
            <w:r w:rsidR="00640139">
              <w:rPr>
                <w:rFonts w:eastAsia="Times New Roman"/>
              </w:rPr>
              <w:t>границ населенных пунктов</w:t>
            </w:r>
            <w:r w:rsidRPr="003F5ECD">
              <w:rPr>
                <w:rFonts w:eastAsia="Times New Roman"/>
              </w:rPr>
              <w:t>, допускается уменьшать размеры земельных участков, но не более чем на 10%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Базы отдыха предприятий и 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65-75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туристских гостиниц, размещаемых в крупнейших и крупных городах, общественных </w:t>
            </w:r>
            <w:r w:rsidRPr="003F5ECD">
              <w:rPr>
                <w:rFonts w:eastAsia="Times New Roman"/>
              </w:rPr>
              <w:lastRenderedPageBreak/>
              <w:t>центрах, размеры земельных участков допускается принимать по нормам, установленным для коммунальных гостиниц</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Приходской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 храмов на 1000 православных верующих, 7 м2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Размещение по согласованию с местной епархией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4AC7" w:rsidRPr="003F5ECD" w:rsidRDefault="00E84AC7" w:rsidP="00E84AC7">
            <w:pPr>
              <w:autoSpaceDE w:val="0"/>
              <w:autoSpaceDN w:val="0"/>
              <w:adjustRightInd w:val="0"/>
              <w:rPr>
                <w:rFonts w:eastAsia="Times New Roman"/>
              </w:rPr>
            </w:pPr>
            <w:r w:rsidRPr="003F5ECD">
              <w:rPr>
                <w:rFonts w:eastAsia="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84AC7" w:rsidRPr="003F5ECD" w:rsidRDefault="00E84AC7" w:rsidP="00E84AC7">
            <w:pPr>
              <w:autoSpaceDE w:val="0"/>
              <w:autoSpaceDN w:val="0"/>
              <w:adjustRightInd w:val="0"/>
              <w:rPr>
                <w:rFonts w:eastAsia="Times New Roman"/>
              </w:rPr>
            </w:pPr>
            <w:r w:rsidRPr="003F5ECD">
              <w:rPr>
                <w:rFonts w:eastAsia="Times New Roman"/>
              </w:rPr>
              <w:t xml:space="preserve">Доступность физкультурно-спортивных сооружений городского значения не должна превышать 30 мин. Долю физкультурно-спортивных </w:t>
            </w:r>
            <w:r w:rsidRPr="003F5ECD">
              <w:rPr>
                <w:rFonts w:eastAsia="Times New Roman"/>
              </w:rPr>
              <w:lastRenderedPageBreak/>
              <w:t>сооружений, размещаемых в жилом районе, следует принимать % общей нормы: территории - 35 спортивные залы - 50 бассейны - 45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Помещения для физкультурно-оздоровительных занятий в микрорайоне, м</w:t>
            </w:r>
            <w:r w:rsidRPr="003F5ECD">
              <w:rPr>
                <w:rFonts w:eastAsia="Times New Roman"/>
                <w:vertAlign w:val="superscript"/>
              </w:rPr>
              <w:t>2</w:t>
            </w:r>
            <w:r w:rsidRPr="003F5ECD">
              <w:rPr>
                <w:rFonts w:eastAsia="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Спортивные залы общего пользования,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Бассейны крытые и открытые общего пользования, м</w:t>
            </w:r>
            <w:r w:rsidRPr="003F5ECD">
              <w:rPr>
                <w:rFonts w:eastAsia="Times New Roman"/>
                <w:vertAlign w:val="superscript"/>
              </w:rPr>
              <w:t>2</w:t>
            </w:r>
            <w:r w:rsidRPr="003F5ECD">
              <w:rPr>
                <w:rFonts w:eastAsia="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12 " 25</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w:t>
            </w:r>
          </w:p>
          <w:p w:rsidR="00E84AC7" w:rsidRPr="003F5ECD" w:rsidRDefault="00E84AC7" w:rsidP="00E84AC7">
            <w:pPr>
              <w:autoSpaceDE w:val="0"/>
              <w:autoSpaceDN w:val="0"/>
              <w:adjustRightInd w:val="0"/>
              <w:rPr>
                <w:rFonts w:eastAsia="Times New Roman"/>
              </w:rPr>
            </w:pPr>
            <w:r w:rsidRPr="003F5ECD">
              <w:rPr>
                <w:rFonts w:eastAsia="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культуры и искусства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Помещения для культурно-массовой и политико-воспитательной </w:t>
            </w:r>
            <w:r w:rsidRPr="003F5ECD">
              <w:rPr>
                <w:rFonts w:eastAsia="Times New Roman"/>
              </w:rPr>
              <w:lastRenderedPageBreak/>
              <w:t>работы с населением, досуга и любительской деятельности,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Рекомендуется формировать единые комплексы для организации культурно-массовой, </w:t>
            </w:r>
            <w:r w:rsidRPr="003F5ECD">
              <w:rPr>
                <w:rFonts w:eastAsia="Times New Roman"/>
              </w:rPr>
              <w:lastRenderedPageBreak/>
              <w:t>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3F5ECD" w:rsidRDefault="00E84AC7" w:rsidP="00E84AC7">
            <w:pPr>
              <w:autoSpaceDE w:val="0"/>
              <w:autoSpaceDN w:val="0"/>
              <w:adjustRightInd w:val="0"/>
              <w:rPr>
                <w:rFonts w:eastAsia="Times New Roman"/>
              </w:rPr>
            </w:pPr>
            <w:r w:rsidRPr="003F5ECD">
              <w:rPr>
                <w:rFonts w:eastAsia="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3F5ECD" w:rsidRDefault="00E84AC7" w:rsidP="000C3582">
            <w:pPr>
              <w:autoSpaceDE w:val="0"/>
              <w:autoSpaceDN w:val="0"/>
              <w:adjustRightInd w:val="0"/>
              <w:rPr>
                <w:rFonts w:eastAsia="Times New Roman"/>
              </w:rPr>
            </w:pPr>
            <w:r w:rsidRPr="003F5ECD">
              <w:rPr>
                <w:rFonts w:eastAsia="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Залы аттракционов и игровых автоматов,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Городские массовые библиотеки на 1 тыс. чел. зоны обслуживания при населении города, тыс. чел. </w:t>
            </w:r>
            <w:hyperlink w:anchor="Par1398" w:history="1">
              <w:r w:rsidRPr="003F5ECD">
                <w:rPr>
                  <w:rFonts w:eastAsia="Times New Roman"/>
                </w:rPr>
                <w:t>&lt;*&gt;</w:t>
              </w:r>
            </w:hyperlink>
            <w:r w:rsidRPr="003F5ECD">
              <w:rPr>
                <w:rFonts w:eastAsia="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28" editas="canvas" style="width:121.15pt;height:35.35pt;mso-position-horizontal-relative:char;mso-position-vertical-relative:line" coordsize="2423,7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3;height:707" o:preferrelative="f">
                    <v:fill o:detectmouseclick="t"/>
                    <v:path o:extrusionok="t" o:connecttype="none"/>
                    <o:lock v:ext="edit" text="t"/>
                  </v:shape>
                  <v:line id="_x0000_s1029" style="position:absolute" from="40,328" to="183,329" strokeweight="33e-5mm"/>
                  <v:line id="_x0000_s1030" style="position:absolute" from="330,328" to="2366,329" strokeweight="33e-5mm"/>
                  <v:rect id="_x0000_s1031" style="position:absolute;left:53;top:17;width:112;height:230;mso-wrap-style:none" filled="f" stroked="f">
                    <v:textbox style="mso-next-textbox:#_x0000_s1031;mso-fit-shape-to-text:t" inset="0,0,0,0">
                      <w:txbxContent>
                        <w:p w:rsidR="00765592" w:rsidRPr="002E2B71" w:rsidRDefault="00765592">
                          <w:r w:rsidRPr="002E2B71">
                            <w:rPr>
                              <w:color w:val="000000"/>
                              <w:lang w:val="en-US"/>
                            </w:rPr>
                            <w:t>4</w:t>
                          </w:r>
                        </w:p>
                      </w:txbxContent>
                    </v:textbox>
                  </v:rect>
                  <v:rect id="_x0000_s1032" style="position:absolute;left:119;top:17;width:1772;height:230;mso-wrap-style:none" filled="f" stroked="f">
                    <v:textbox style="mso-next-textbox:#_x0000_s1032;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_x0000_s1033" style="position:absolute;left:227;top:171;width:51;height:230;mso-wrap-style:none" filled="f" stroked="f">
                    <v:textbox style="mso-next-textbox:#_x0000_s1033;mso-fit-shape-to-text:t" inset="0,0,0,0">
                      <w:txbxContent>
                        <w:p w:rsidR="00765592" w:rsidRPr="002E2B71" w:rsidRDefault="00765592">
                          <w:r w:rsidRPr="002E2B71">
                            <w:rPr>
                              <w:color w:val="000000"/>
                              <w:lang w:val="en-US"/>
                            </w:rPr>
                            <w:t xml:space="preserve"> </w:t>
                          </w:r>
                        </w:p>
                      </w:txbxContent>
                    </v:textbox>
                  </v:rect>
                  <v:rect id="_x0000_s1034" style="position:absolute;left:53;top:362;width:112;height:230;mso-wrap-style:none" filled="f" stroked="f">
                    <v:textbox style="mso-next-textbox:#_x0000_s1034;mso-fit-shape-to-text:t" inset="0,0,0,0">
                      <w:txbxContent>
                        <w:p w:rsidR="00765592" w:rsidRPr="002E2B71" w:rsidRDefault="00765592">
                          <w:r w:rsidRPr="002E2B71">
                            <w:rPr>
                              <w:color w:val="000000"/>
                              <w:lang w:val="en-US"/>
                            </w:rPr>
                            <w:t>2</w:t>
                          </w:r>
                        </w:p>
                      </w:txbxContent>
                    </v:textbox>
                  </v:rect>
                  <v:rect id="_x0000_s1035" style="position:absolute;left:119;top:362;width:1971;height:230;mso-wrap-style:none" filled="f" stroked="f">
                    <v:textbox style="mso-next-textbox:#_x0000_s1035;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38" editas="canvas" style="width:44.75pt;height:35.35pt;mso-position-horizontal-relative:char;mso-position-vertical-relative:line" coordsize="895,707">
                  <o:lock v:ext="edit" aspectratio="t"/>
                  <v:shape id="_x0000_s1037" type="#_x0000_t75" style="position:absolute;width:895;height:707" o:preferrelative="f">
                    <v:fill o:detectmouseclick="t"/>
                    <v:path o:extrusionok="t" o:connecttype="none"/>
                    <o:lock v:ext="edit" text="t"/>
                  </v:shape>
                  <v:line id="_x0000_s1039" style="position:absolute" from="41,328" to="683,329" strokeweight="33e-5mm"/>
                  <v:rect id="_x0000_s1040" style="position:absolute;left:53;top:17;width:567;height:230;mso-wrap-style:none" filled="f" stroked="f">
                    <v:textbox style="mso-next-textbox:#_x0000_s1040;mso-fit-shape-to-text:t" inset="0,0,0,0">
                      <w:txbxContent>
                        <w:p w:rsidR="00765592" w:rsidRPr="002E2B71" w:rsidRDefault="00765592">
                          <w:r w:rsidRPr="002E2B71">
                            <w:rPr>
                              <w:color w:val="000000"/>
                              <w:lang w:val="en-US"/>
                            </w:rPr>
                            <w:t>4 - 4,5</w:t>
                          </w:r>
                        </w:p>
                      </w:txbxContent>
                    </v:textbox>
                  </v:rect>
                  <v:rect id="_x0000_s1041" style="position:absolute;left:727;top:171;width:51;height:230;mso-wrap-style:none" filled="f" stroked="f">
                    <v:textbox style="mso-next-textbox:#_x0000_s1041;mso-fit-shape-to-text:t" inset="0,0,0,0">
                      <w:txbxContent>
                        <w:p w:rsidR="00765592" w:rsidRPr="002E2B71" w:rsidRDefault="00765592">
                          <w:r w:rsidRPr="002E2B71">
                            <w:rPr>
                              <w:color w:val="000000"/>
                              <w:lang w:val="en-US"/>
                            </w:rPr>
                            <w:t xml:space="preserve"> </w:t>
                          </w:r>
                        </w:p>
                      </w:txbxContent>
                    </v:textbox>
                  </v:rect>
                  <v:rect id="_x0000_s1042" style="position:absolute;left:147;top:362;width:401;height:230;mso-wrap-style:none" filled="f" stroked="f">
                    <v:textbox style="mso-next-textbox:#_x0000_s1042;mso-fit-shape-to-text:t" inset="0,0,0,0">
                      <w:txbxContent>
                        <w:p w:rsidR="00765592" w:rsidRPr="002E2B71" w:rsidRDefault="00765592">
                          <w:r w:rsidRPr="002E2B71">
                            <w:rPr>
                              <w:color w:val="000000"/>
                              <w:lang w:val="en-US"/>
                            </w:rPr>
                            <w:t>2 - 3</w:t>
                          </w:r>
                        </w:p>
                      </w:txbxContent>
                    </v:textbox>
                  </v:rect>
                  <w10:wrap type="none"/>
                  <w10:anchorlock/>
                </v:group>
              </w:pict>
            </w:r>
            <w:r w:rsidR="00E84AC7" w:rsidRPr="003F5ECD">
              <w:rPr>
                <w:rFonts w:eastAsia="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Дополнительно в центральной городской </w:t>
            </w:r>
            <w:r w:rsidRPr="003F5ECD">
              <w:rPr>
                <w:rFonts w:eastAsia="Times New Roman"/>
              </w:rPr>
              <w:lastRenderedPageBreak/>
              <w:t>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45" editas="canvas" style="width:129.1pt;height:32.85pt;mso-position-horizontal-relative:char;mso-position-vertical-relative:line" coordsize="2582,657">
                  <o:lock v:ext="edit" aspectratio="t"/>
                  <v:shape id="_x0000_s1044" type="#_x0000_t75" style="position:absolute;width:2582;height:657" o:preferrelative="f">
                    <v:fill o:detectmouseclick="t"/>
                    <v:path o:extrusionok="t" o:connecttype="none"/>
                    <o:lock v:ext="edit" text="t"/>
                  </v:shape>
                  <v:line id="_x0000_s1046" style="position:absolute" from="40,308" to="342,309" strokeweight="33e-5mm"/>
                  <v:line id="_x0000_s1047" style="position:absolute" from="490,308" to="2524,309" strokeweight="33e-5mm"/>
                  <v:rect id="_x0000_s1048" style="position:absolute;left:50;top:16;width:279;height:230;mso-wrap-style:none" filled="f" stroked="f">
                    <v:textbox style="mso-next-textbox:#_x0000_s1048;mso-fit-shape-to-text:t" inset="0,0,0,0">
                      <w:txbxContent>
                        <w:p w:rsidR="00765592" w:rsidRPr="002E2B71" w:rsidRDefault="00765592">
                          <w:r w:rsidRPr="002E2B71">
                            <w:rPr>
                              <w:color w:val="000000"/>
                              <w:lang w:val="en-US"/>
                            </w:rPr>
                            <w:t>0,1</w:t>
                          </w:r>
                          <w:r>
                            <w:rPr>
                              <w:color w:val="000000"/>
                            </w:rPr>
                            <w:t xml:space="preserve"> </w:t>
                          </w:r>
                        </w:p>
                      </w:txbxContent>
                    </v:textbox>
                  </v:rect>
                  <v:rect id="_x0000_s1049" style="position:absolute;left:302;top:16;width:1661;height:230;mso-wrap-style:none" filled="f" stroked="f">
                    <v:textbox style="mso-next-textbox:#_x0000_s1049;mso-fit-shape-to-text:t" inset="0,0,0,0">
                      <w:txbxContent>
                        <w:p w:rsidR="00765592" w:rsidRPr="002E2B71" w:rsidRDefault="00765592">
                          <w:r w:rsidRPr="002E2B71">
                            <w:rPr>
                              <w:color w:val="000000"/>
                              <w:lang w:val="en-US"/>
                            </w:rPr>
                            <w:t>тыс. ед. хранения</w:t>
                          </w:r>
                        </w:p>
                      </w:txbxContent>
                    </v:textbox>
                  </v:rect>
                  <v:rect id="_x0000_s1050" style="position:absolute;left:386;top:160;width:61;height:230;mso-wrap-style:none" filled="f" stroked="f">
                    <v:textbox style="mso-next-textbox:#_x0000_s1050;mso-fit-shape-to-text:t" inset="0,0,0,0">
                      <w:txbxContent>
                        <w:p w:rsidR="00765592" w:rsidRPr="002E2B71" w:rsidRDefault="00765592">
                          <w:r w:rsidRPr="002E2B71">
                            <w:rPr>
                              <w:color w:val="000000"/>
                              <w:lang w:val="en-US"/>
                            </w:rPr>
                            <w:t xml:space="preserve"> </w:t>
                          </w:r>
                        </w:p>
                      </w:txbxContent>
                    </v:textbox>
                  </v:rect>
                  <v:rect id="_x0000_s1051" style="position:absolute;left:50;top:340;width:279;height:230;mso-wrap-style:none" filled="f" stroked="f">
                    <v:textbox style="mso-next-textbox:#_x0000_s1051;mso-fit-shape-to-text:t" inset="0,0,0,0">
                      <w:txbxContent>
                        <w:p w:rsidR="00765592" w:rsidRPr="002E2B71" w:rsidRDefault="00765592">
                          <w:r w:rsidRPr="002E2B71">
                            <w:rPr>
                              <w:color w:val="000000"/>
                              <w:lang w:val="en-US"/>
                            </w:rPr>
                            <w:t>0,1</w:t>
                          </w:r>
                        </w:p>
                      </w:txbxContent>
                    </v:textbox>
                  </v:rect>
                  <v:rect id="_x0000_s1052" style="position:absolute;left:302;top:340;width:1916;height:230;mso-wrap-style:none" filled="f" stroked="f">
                    <v:textbox style="mso-next-textbox:#_x0000_s1052;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55" editas="canvas" style="width:23.95pt;height:32.85pt;mso-position-horizontal-relative:char;mso-position-vertical-relative:line" coordsize="479,657">
                  <o:lock v:ext="edit" aspectratio="t"/>
                  <v:shape id="_x0000_s1054" type="#_x0000_t75" style="position:absolute;width:479;height:657" o:preferrelative="f">
                    <v:fill o:detectmouseclick="t"/>
                    <v:path o:extrusionok="t" o:connecttype="none"/>
                    <o:lock v:ext="edit" text="t"/>
                  </v:shape>
                  <v:line id="_x0000_s1056" style="position:absolute" from="42,308" to="395,309" strokeweight="33e-5mm"/>
                  <v:rect id="_x0000_s1057" style="position:absolute;left:52;top:16;width:279;height:230;mso-wrap-style:none" filled="f" stroked="f">
                    <v:textbox style="mso-next-textbox:#_x0000_s1057;mso-fit-shape-to-text:t" inset="0,0,0,0">
                      <w:txbxContent>
                        <w:p w:rsidR="00765592" w:rsidRPr="002E2B71" w:rsidRDefault="00765592">
                          <w:r w:rsidRPr="002E2B71">
                            <w:rPr>
                              <w:color w:val="000000"/>
                              <w:lang w:val="en-US"/>
                            </w:rPr>
                            <w:t>0,2</w:t>
                          </w:r>
                        </w:p>
                      </w:txbxContent>
                    </v:textbox>
                  </v:rect>
                  <v:rect id="_x0000_s1058" style="position:absolute;left:52;top:340;width:279;height:230;mso-wrap-style:none" filled="f" stroked="f">
                    <v:textbox style="mso-next-textbox:#_x0000_s1058;mso-fit-shape-to-text:t" inset="0,0,0,0">
                      <w:txbxContent>
                        <w:p w:rsidR="00765592" w:rsidRPr="002E2B71" w:rsidRDefault="00765592">
                          <w:r w:rsidRPr="002E2B71">
                            <w:rPr>
                              <w:color w:val="000000"/>
                              <w:lang w:val="en-US"/>
                            </w:rPr>
                            <w:t>0,2</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61" editas="canvas" style="width:22.9pt;height:32.85pt;mso-position-horizontal-relative:char;mso-position-vertical-relative:line" coordsize="458,657">
                  <o:lock v:ext="edit" aspectratio="t"/>
                  <v:shape id="_x0000_s1060" type="#_x0000_t75" style="position:absolute;width:458;height:657" o:preferrelative="f">
                    <v:fill o:detectmouseclick="t"/>
                    <v:path o:extrusionok="t" o:connecttype="none"/>
                    <o:lock v:ext="edit" text="t"/>
                  </v:shape>
                  <v:line id="_x0000_s1062" style="position:absolute" from="40,308" to="363,309" strokeweight="33e-5mm"/>
                  <v:rect id="_x0000_s1063" style="position:absolute;left:50;top:16;width:279;height:230;mso-wrap-style:none" filled="f" stroked="f">
                    <v:textbox style="mso-next-textbox:#_x0000_s1063;mso-fit-shape-to-text:t" inset="0,0,0,0">
                      <w:txbxContent>
                        <w:p w:rsidR="00765592" w:rsidRPr="002E2B71" w:rsidRDefault="00765592">
                          <w:r w:rsidRPr="002E2B71">
                            <w:rPr>
                              <w:color w:val="000000"/>
                              <w:lang w:val="en-US"/>
                            </w:rPr>
                            <w:t>0,3</w:t>
                          </w:r>
                        </w:p>
                      </w:txbxContent>
                    </v:textbox>
                  </v:rect>
                  <v:rect id="_x0000_s1064" style="position:absolute;left:50;top:340;width:279;height:230;mso-wrap-style:none" filled="f" stroked="f">
                    <v:textbox style="mso-next-textbox:#_x0000_s1064;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67" editas="canvas" style="width:22.9pt;height:32.85pt;mso-position-horizontal-relative:char;mso-position-vertical-relative:line" coordsize="458,657">
                  <o:lock v:ext="edit" aspectratio="t"/>
                  <v:shape id="_x0000_s1066" type="#_x0000_t75" style="position:absolute;width:458;height:657" o:preferrelative="f">
                    <v:fill o:detectmouseclick="t"/>
                    <v:path o:extrusionok="t" o:connecttype="none"/>
                    <o:lock v:ext="edit" text="t"/>
                  </v:shape>
                  <v:line id="_x0000_s1068" style="position:absolute" from="40,308" to="363,309" strokeweight="33e-5mm"/>
                  <v:rect id="_x0000_s1069" style="position:absolute;left:50;top:16;width:279;height:230;mso-wrap-style:none" filled="f" stroked="f">
                    <v:textbox style="mso-next-textbox:#_x0000_s1069;mso-fit-shape-to-text:t" inset="0,0,0,0">
                      <w:txbxContent>
                        <w:p w:rsidR="00765592" w:rsidRPr="002E2B71" w:rsidRDefault="00765592">
                          <w:r w:rsidRPr="002E2B71">
                            <w:rPr>
                              <w:color w:val="000000"/>
                              <w:lang w:val="en-US"/>
                            </w:rPr>
                            <w:t>0,5</w:t>
                          </w:r>
                        </w:p>
                      </w:txbxContent>
                    </v:textbox>
                  </v:rect>
                  <v:rect id="_x0000_s1070" style="position:absolute;left:50;top:340;width:279;height:230;mso-wrap-style:none" filled="f" stroked="f">
                    <v:textbox style="mso-next-textbox:#_x0000_s1070;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Меньшую вместимость клубов и библиотек следует принимать для больших поселений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Сельские массовые библиотеки на 1 тыс. чел. зоны обслуживания (из </w:t>
            </w:r>
            <w:r w:rsidRPr="003F5ECD">
              <w:rPr>
                <w:rFonts w:eastAsia="Times New Roman"/>
              </w:rPr>
              <w:lastRenderedPageBreak/>
              <w:t>расчета 30-минутной доступности)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73" editas="canvas" style="width:145pt;height:35.35pt;mso-position-horizontal-relative:char;mso-position-vertical-relative:line" coordsize="2900,707">
                  <o:lock v:ext="edit" aspectratio="t"/>
                  <v:shape id="_x0000_s1072" type="#_x0000_t75" style="position:absolute;width:2900;height:707" o:preferrelative="f">
                    <v:fill o:detectmouseclick="t"/>
                    <v:path o:extrusionok="t" o:connecttype="none"/>
                    <o:lock v:ext="edit" text="t"/>
                  </v:shape>
                  <v:line id="_x0000_s1074" style="position:absolute" from="40,328" to="669,329" strokeweight="33e-5mm"/>
                  <v:line id="_x0000_s1075" style="position:absolute" from="816,328" to="2849,329" strokeweight="33e-5mm"/>
                  <v:rect id="_x0000_s1076" style="position:absolute;left:50;top:17;width:567;height:230;mso-wrap-style:none" filled="f" stroked="f">
                    <v:textbox style="mso-next-textbox:#_x0000_s1076;mso-fit-shape-to-text:t" inset="0,0,0,0">
                      <w:txbxContent>
                        <w:p w:rsidR="00765592" w:rsidRPr="002E2B71" w:rsidRDefault="00765592">
                          <w:r w:rsidRPr="002E2B71">
                            <w:rPr>
                              <w:color w:val="000000"/>
                              <w:lang w:val="en-US"/>
                            </w:rPr>
                            <w:t>6 - 7,5</w:t>
                          </w:r>
                        </w:p>
                      </w:txbxContent>
                    </v:textbox>
                  </v:rect>
                  <v:rect id="_x0000_s1077" style="position:absolute;left:645;top:17;width:1716;height:230;mso-wrap-style:none" filled="f" stroked="f">
                    <v:textbox style="mso-next-textbox:#_x0000_s1077;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_x0000_s1078" style="position:absolute;left:713;top:171;width:61;height:230;mso-wrap-style:none" filled="f" stroked="f">
                    <v:textbox style="mso-next-textbox:#_x0000_s1078;mso-fit-shape-to-text:t" inset="0,0,0,0">
                      <w:txbxContent>
                        <w:p w:rsidR="00765592" w:rsidRPr="002E2B71" w:rsidRDefault="00765592">
                          <w:r w:rsidRPr="002E2B71">
                            <w:rPr>
                              <w:color w:val="000000"/>
                              <w:lang w:val="en-US"/>
                            </w:rPr>
                            <w:t xml:space="preserve"> </w:t>
                          </w:r>
                        </w:p>
                      </w:txbxContent>
                    </v:textbox>
                  </v:rect>
                  <v:rect id="_x0000_s1079" style="position:absolute;left:136;top:362;width:401;height:230;mso-wrap-style:none" filled="f" stroked="f">
                    <v:textbox style="mso-next-textbox:#_x0000_s1079;mso-fit-shape-to-text:t" inset="0,0,0,0">
                      <w:txbxContent>
                        <w:p w:rsidR="00765592" w:rsidRPr="002E2B71" w:rsidRDefault="00765592">
                          <w:r w:rsidRPr="002E2B71">
                            <w:rPr>
                              <w:color w:val="000000"/>
                              <w:lang w:val="en-US"/>
                            </w:rPr>
                            <w:t>5 - 6</w:t>
                          </w:r>
                        </w:p>
                      </w:txbxContent>
                    </v:textbox>
                  </v:rect>
                  <v:rect id="_x0000_s1080" style="position:absolute;left:541;top:362;width:1916;height:230;mso-wrap-style:none" filled="f" stroked="f">
                    <v:textbox style="mso-next-textbox:#_x0000_s1080;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83" editas="canvas" style="width:30.75pt;height:35.35pt;mso-position-horizontal-relative:char;mso-position-vertical-relative:line" coordsize="615,707">
                  <o:lock v:ext="edit" aspectratio="t"/>
                  <v:shape id="_x0000_s1082" type="#_x0000_t75" style="position:absolute;width:615;height:707" o:preferrelative="f">
                    <v:fill o:detectmouseclick="t"/>
                    <v:path o:extrusionok="t" o:connecttype="none"/>
                    <o:lock v:ext="edit" text="t"/>
                  </v:shape>
                  <v:line id="_x0000_s1084" style="position:absolute" from="40,328" to="488,329" strokeweight="33e-5mm"/>
                  <v:rect id="_x0000_s1085" style="position:absolute;left:47;top:17;width:367;height:230;mso-wrap-style:none" filled="f" stroked="f">
                    <v:textbox style="mso-next-textbox:#_x0000_s1085;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5 - 6</w:t>
                          </w:r>
                        </w:p>
                      </w:txbxContent>
                    </v:textbox>
                  </v:rect>
                  <v:rect id="_x0000_s1086" style="position:absolute;left:52;top:362;width:367;height:230;mso-wrap-style:none" filled="f" stroked="f">
                    <v:textbox style="mso-next-textbox:#_x0000_s1086;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4 - 5</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89" editas="canvas" style="width:36.7pt;height:35.35pt;mso-position-horizontal-relative:char;mso-position-vertical-relative:line" coordsize="734,707">
                  <o:lock v:ext="edit" aspectratio="t"/>
                  <v:shape id="_x0000_s1088" type="#_x0000_t75" style="position:absolute;width:734;height:707" o:preferrelative="f">
                    <v:fill o:detectmouseclick="t"/>
                    <v:path o:extrusionok="t" o:connecttype="none"/>
                    <o:lock v:ext="edit" text="t"/>
                  </v:shape>
                  <v:line id="_x0000_s1090" style="position:absolute" from="40,328" to="676,329" strokeweight="33e-5mm"/>
                  <v:rect id="_x0000_s1091" style="position:absolute;left:53;top:17;width:567;height:230;mso-wrap-style:none" filled="f" stroked="f">
                    <v:textbox style="mso-next-textbox:#_x0000_s1091;mso-fit-shape-to-text:t" inset="0,0,0,0">
                      <w:txbxContent>
                        <w:p w:rsidR="00765592" w:rsidRPr="002E2B71" w:rsidRDefault="00765592">
                          <w:r w:rsidRPr="002E2B71">
                            <w:rPr>
                              <w:color w:val="000000"/>
                              <w:lang w:val="en-US"/>
                            </w:rPr>
                            <w:t>4,5 - 5</w:t>
                          </w:r>
                        </w:p>
                      </w:txbxContent>
                    </v:textbox>
                  </v:rect>
                  <v:rect id="_x0000_s1092" style="position:absolute;left:138;top:362;width:401;height:230;mso-wrap-style:none" filled="f" stroked="f">
                    <v:textbox style="mso-next-textbox:#_x0000_s1092;mso-fit-shape-to-text:t" inset="0,0,0,0">
                      <w:txbxContent>
                        <w:p w:rsidR="00765592" w:rsidRPr="002E2B71" w:rsidRDefault="00765592">
                          <w:r w:rsidRPr="002E2B71">
                            <w:rPr>
                              <w:color w:val="000000"/>
                              <w:lang w:val="en-US"/>
                            </w:rPr>
                            <w:t>3 - 4</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87469" w:rsidP="00E84AC7">
            <w:pPr>
              <w:autoSpaceDE w:val="0"/>
              <w:autoSpaceDN w:val="0"/>
              <w:adjustRightInd w:val="0"/>
              <w:jc w:val="center"/>
              <w:rPr>
                <w:rFonts w:eastAsia="Times New Roman"/>
              </w:rPr>
            </w:pPr>
            <w:r>
              <w:rPr>
                <w:rFonts w:eastAsia="Times New Roman"/>
              </w:rPr>
            </w:r>
            <w:r>
              <w:rPr>
                <w:rFonts w:eastAsia="Times New Roman"/>
              </w:rPr>
              <w:pict>
                <v:group id="_x0000_s1095" editas="canvas" style="width:145pt;height:35.35pt;mso-position-horizontal-relative:char;mso-position-vertical-relative:line" coordsize="2900,707">
                  <o:lock v:ext="edit" aspectratio="t"/>
                  <v:shape id="_x0000_s1094" type="#_x0000_t75" style="position:absolute;width:2900;height:707" o:preferrelative="f">
                    <v:fill o:detectmouseclick="t"/>
                    <v:path o:extrusionok="t" o:connecttype="none"/>
                    <o:lock v:ext="edit" text="t"/>
                  </v:shape>
                  <v:line id="_x0000_s1096" style="position:absolute" from="40,328" to="671,329" strokeweight="33e-5mm"/>
                  <v:line id="_x0000_s1097" style="position:absolute" from="819,328" to="2852,329" strokeweight="33e-5mm"/>
                  <v:rect id="_x0000_s1098" style="position:absolute;left:53;top:17;width:567;height:230;mso-wrap-style:none" filled="f" stroked="f">
                    <v:textbox style="mso-next-textbox:#_x0000_s1098;mso-fit-shape-to-text:t" inset="0,0,0,0">
                      <w:txbxContent>
                        <w:p w:rsidR="00765592" w:rsidRPr="00CB20AE" w:rsidRDefault="00765592">
                          <w:r w:rsidRPr="00CB20AE">
                            <w:rPr>
                              <w:color w:val="000000"/>
                              <w:lang w:val="en-US"/>
                            </w:rPr>
                            <w:t>4,5 - 5</w:t>
                          </w:r>
                        </w:p>
                      </w:txbxContent>
                    </v:textbox>
                  </v:rect>
                  <v:rect id="_x0000_s1099" style="position:absolute;left:648;top:17;width:1661;height:230;mso-wrap-style:none" filled="f" stroked="f">
                    <v:textbox style="mso-next-textbox:#_x0000_s1099;mso-fit-shape-to-text:t" inset="0,0,0,0">
                      <w:txbxContent>
                        <w:p w:rsidR="00765592" w:rsidRPr="00CB20AE" w:rsidRDefault="00765592">
                          <w:r w:rsidRPr="00CB20AE">
                            <w:rPr>
                              <w:color w:val="000000"/>
                              <w:lang w:val="en-US"/>
                            </w:rPr>
                            <w:t>тыс. ед. хранения</w:t>
                          </w:r>
                        </w:p>
                      </w:txbxContent>
                    </v:textbox>
                  </v:rect>
                  <v:rect id="_x0000_s1100" style="position:absolute;left:715;top:171;width:61;height:230;mso-wrap-style:none" filled="f" stroked="f">
                    <v:textbox style="mso-next-textbox:#_x0000_s1100;mso-fit-shape-to-text:t" inset="0,0,0,0">
                      <w:txbxContent>
                        <w:p w:rsidR="00765592" w:rsidRPr="00CB20AE" w:rsidRDefault="00765592">
                          <w:r w:rsidRPr="00CB20AE">
                            <w:rPr>
                              <w:color w:val="000000"/>
                              <w:lang w:val="en-US"/>
                            </w:rPr>
                            <w:t xml:space="preserve"> </w:t>
                          </w:r>
                        </w:p>
                      </w:txbxContent>
                    </v:textbox>
                  </v:rect>
                  <v:rect id="_x0000_s1101" style="position:absolute;left:137;top:362;width:401;height:230;mso-wrap-style:none" filled="f" stroked="f">
                    <v:textbox style="mso-next-textbox:#_x0000_s1101;mso-fit-shape-to-text:t" inset="0,0,0,0">
                      <w:txbxContent>
                        <w:p w:rsidR="00765592" w:rsidRPr="00CB20AE" w:rsidRDefault="00765592">
                          <w:r w:rsidRPr="00CB20AE">
                            <w:rPr>
                              <w:color w:val="000000"/>
                              <w:lang w:val="en-US"/>
                            </w:rPr>
                            <w:t>3 - 4</w:t>
                          </w:r>
                        </w:p>
                      </w:txbxContent>
                    </v:textbox>
                  </v:rect>
                  <v:rect id="_x0000_s1102" style="position:absolute;left:542;top:362;width:1860;height:230;mso-wrap-style:none" filled="f" stroked="f">
                    <v:textbox style="mso-next-textbox:#_x0000_s1102;mso-fit-shape-to-text:t" inset="0,0,0,0">
                      <w:txbxContent>
                        <w:p w:rsidR="00765592" w:rsidRPr="00CB20AE" w:rsidRDefault="00765592">
                          <w:r w:rsidRPr="00CB20AE">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Предприятия торговли, общественного питания и бытового обслуживания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 а также размещения на их территории подсобных зданий и сооружений площадь участка может быть увеличена до </w:t>
            </w:r>
            <w:r w:rsidRPr="003F5ECD">
              <w:rPr>
                <w:rFonts w:eastAsia="Times New Roman"/>
              </w:rPr>
              <w:lastRenderedPageBreak/>
              <w:t>50%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280 (100)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поселках садоводческих товариществ продовольственные магазины предусматривать из расчета 80 м</w:t>
            </w:r>
            <w:r w:rsidRPr="003F5ECD">
              <w:rPr>
                <w:rFonts w:eastAsia="Times New Roman"/>
                <w:vertAlign w:val="superscript"/>
              </w:rPr>
              <w:t>2</w:t>
            </w:r>
            <w:r w:rsidRPr="003F5ECD">
              <w:rPr>
                <w:rFonts w:eastAsia="Times New Roman"/>
              </w:rPr>
              <w:t xml:space="preserve"> торговой площади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100 (70)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6 " 10 0,6-0,8 "</w:t>
            </w:r>
          </w:p>
          <w:p w:rsidR="00E84AC7" w:rsidRPr="003F5ECD" w:rsidRDefault="00E84AC7" w:rsidP="00E84AC7">
            <w:pPr>
              <w:autoSpaceDE w:val="0"/>
              <w:autoSpaceDN w:val="0"/>
              <w:adjustRightInd w:val="0"/>
              <w:rPr>
                <w:rFonts w:eastAsia="Times New Roman"/>
              </w:rPr>
            </w:pPr>
            <w:r w:rsidRPr="003F5ECD">
              <w:rPr>
                <w:rFonts w:eastAsia="Times New Roman"/>
              </w:rPr>
              <w:t>" 10 " 15 0,8-1,1 "</w:t>
            </w:r>
          </w:p>
          <w:p w:rsidR="00E84AC7" w:rsidRPr="003F5ECD" w:rsidRDefault="00E84AC7" w:rsidP="00E84AC7">
            <w:pPr>
              <w:autoSpaceDE w:val="0"/>
              <w:autoSpaceDN w:val="0"/>
              <w:adjustRightInd w:val="0"/>
              <w:rPr>
                <w:rFonts w:eastAsia="Times New Roman"/>
              </w:rPr>
            </w:pPr>
            <w:r w:rsidRPr="003F5ECD">
              <w:rPr>
                <w:rFonts w:eastAsia="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180 (30)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малых городов и сельских поселений с числом жителей, тыс. чел.:</w:t>
            </w:r>
          </w:p>
          <w:p w:rsidR="00E84AC7" w:rsidRPr="003F5ECD" w:rsidRDefault="00E84AC7" w:rsidP="00E84AC7">
            <w:pPr>
              <w:autoSpaceDE w:val="0"/>
              <w:autoSpaceDN w:val="0"/>
              <w:adjustRightInd w:val="0"/>
              <w:rPr>
                <w:rFonts w:eastAsia="Times New Roman"/>
              </w:rPr>
            </w:pPr>
            <w:r w:rsidRPr="003F5ECD">
              <w:rPr>
                <w:rFonts w:eastAsia="Times New Roman"/>
              </w:rPr>
              <w:t>до 1 0,1-0,2 га</w:t>
            </w:r>
          </w:p>
          <w:p w:rsidR="00E84AC7" w:rsidRPr="003F5ECD" w:rsidRDefault="00E84AC7" w:rsidP="00E84AC7">
            <w:pPr>
              <w:autoSpaceDE w:val="0"/>
              <w:autoSpaceDN w:val="0"/>
              <w:adjustRightInd w:val="0"/>
              <w:rPr>
                <w:rFonts w:eastAsia="Times New Roman"/>
              </w:rPr>
            </w:pPr>
            <w:r w:rsidRPr="003F5ECD">
              <w:rPr>
                <w:rFonts w:eastAsia="Times New Roman"/>
              </w:rPr>
              <w:t>св. 1 до 3 0,2-0,4 "</w:t>
            </w:r>
          </w:p>
          <w:p w:rsidR="00E84AC7" w:rsidRPr="003F5ECD" w:rsidRDefault="00E84AC7" w:rsidP="00E84AC7">
            <w:pPr>
              <w:autoSpaceDE w:val="0"/>
              <w:autoSpaceDN w:val="0"/>
              <w:adjustRightInd w:val="0"/>
              <w:rPr>
                <w:rFonts w:eastAsia="Times New Roman"/>
              </w:rPr>
            </w:pPr>
            <w:r w:rsidRPr="003F5ECD">
              <w:rPr>
                <w:rFonts w:eastAsia="Times New Roman"/>
              </w:rPr>
              <w:t>" 3 " 4 0,4-0,6 "</w:t>
            </w:r>
          </w:p>
          <w:p w:rsidR="00E84AC7" w:rsidRPr="003F5ECD" w:rsidRDefault="00E84AC7" w:rsidP="00E84AC7">
            <w:pPr>
              <w:autoSpaceDE w:val="0"/>
              <w:autoSpaceDN w:val="0"/>
              <w:adjustRightInd w:val="0"/>
              <w:rPr>
                <w:rFonts w:eastAsia="Times New Roman"/>
              </w:rPr>
            </w:pPr>
            <w:r w:rsidRPr="003F5ECD">
              <w:rPr>
                <w:rFonts w:eastAsia="Times New Roman"/>
              </w:rPr>
              <w:t>" 5 " 6 0,6-1,0 "</w:t>
            </w:r>
          </w:p>
          <w:p w:rsidR="00E84AC7" w:rsidRPr="003F5ECD" w:rsidRDefault="00E84AC7" w:rsidP="00E84AC7">
            <w:pPr>
              <w:autoSpaceDE w:val="0"/>
              <w:autoSpaceDN w:val="0"/>
              <w:adjustRightInd w:val="0"/>
              <w:rPr>
                <w:rFonts w:eastAsia="Times New Roman"/>
              </w:rPr>
            </w:pPr>
            <w:r w:rsidRPr="003F5ECD">
              <w:rPr>
                <w:rFonts w:eastAsia="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торговли,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до 250 0,08 га на 100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св. 250 до 650 0,08-0,06 "</w:t>
            </w:r>
          </w:p>
          <w:p w:rsidR="00E84AC7" w:rsidRPr="003F5ECD" w:rsidRDefault="00E84AC7" w:rsidP="00E84AC7">
            <w:pPr>
              <w:autoSpaceDE w:val="0"/>
              <w:autoSpaceDN w:val="0"/>
              <w:adjustRightInd w:val="0"/>
              <w:rPr>
                <w:rFonts w:eastAsia="Times New Roman"/>
              </w:rPr>
            </w:pPr>
            <w:r w:rsidRPr="003F5ECD">
              <w:rPr>
                <w:rFonts w:eastAsia="Times New Roman"/>
              </w:rPr>
              <w:t>" 650 "1500 0,06-0,04 "</w:t>
            </w:r>
          </w:p>
          <w:p w:rsidR="00E84AC7" w:rsidRPr="003F5ECD" w:rsidRDefault="00E84AC7" w:rsidP="00E84AC7">
            <w:pPr>
              <w:autoSpaceDE w:val="0"/>
              <w:autoSpaceDN w:val="0"/>
              <w:adjustRightInd w:val="0"/>
              <w:rPr>
                <w:rFonts w:eastAsia="Times New Roman"/>
              </w:rPr>
            </w:pPr>
            <w:r w:rsidRPr="003F5ECD">
              <w:rPr>
                <w:rFonts w:eastAsia="Times New Roman"/>
              </w:rPr>
              <w:t>"1500" 3500 0,04-0,02 "</w:t>
            </w:r>
          </w:p>
          <w:p w:rsidR="00E84AC7" w:rsidRPr="003F5ECD" w:rsidRDefault="00E84AC7" w:rsidP="00E84AC7">
            <w:pPr>
              <w:autoSpaceDE w:val="0"/>
              <w:autoSpaceDN w:val="0"/>
              <w:adjustRightInd w:val="0"/>
              <w:rPr>
                <w:rFonts w:eastAsia="Times New Roman"/>
              </w:rPr>
            </w:pPr>
            <w:r w:rsidRPr="003F5ECD">
              <w:rPr>
                <w:rFonts w:eastAsia="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Рыночные комплексы, м2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24-40 </w:t>
            </w:r>
            <w:hyperlink w:anchor="Par1400" w:history="1">
              <w:r w:rsidRPr="003F5ECD">
                <w:rPr>
                  <w:rFonts w:eastAsia="Times New Roman"/>
                </w:rPr>
                <w:t>&lt;*&gt;</w:t>
              </w:r>
            </w:hyperlink>
            <w:r w:rsidRPr="003F5ECD">
              <w:rPr>
                <w:rFonts w:eastAsia="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7 до 14 м</w:t>
            </w:r>
            <w:r w:rsidRPr="003F5ECD">
              <w:rPr>
                <w:rFonts w:eastAsia="Times New Roman"/>
                <w:vertAlign w:val="superscript"/>
              </w:rPr>
              <w:t>2</w:t>
            </w:r>
            <w:r w:rsidRPr="003F5ECD">
              <w:rPr>
                <w:rFonts w:eastAsia="Times New Roman"/>
              </w:rPr>
              <w:t xml:space="preserve"> на 1 м</w:t>
            </w:r>
            <w:r w:rsidRPr="003F5ECD">
              <w:rPr>
                <w:rFonts w:eastAsia="Times New Roman"/>
                <w:vertAlign w:val="superscript"/>
              </w:rPr>
              <w:t>2</w:t>
            </w:r>
            <w:r w:rsidRPr="003F5ECD">
              <w:rPr>
                <w:rFonts w:eastAsia="Times New Roman"/>
              </w:rPr>
              <w:t xml:space="preserve"> торговой площади рыночного комплекса в зависимости от вместимости:</w:t>
            </w:r>
          </w:p>
          <w:p w:rsidR="00E84AC7" w:rsidRPr="003F5ECD" w:rsidRDefault="00E84AC7" w:rsidP="00E84AC7">
            <w:pPr>
              <w:autoSpaceDE w:val="0"/>
              <w:autoSpaceDN w:val="0"/>
              <w:adjustRightInd w:val="0"/>
              <w:rPr>
                <w:rFonts w:eastAsia="Times New Roman"/>
              </w:rPr>
            </w:pPr>
            <w:r w:rsidRPr="003F5ECD">
              <w:rPr>
                <w:rFonts w:eastAsia="Times New Roman"/>
              </w:rPr>
              <w:t>14 м</w:t>
            </w:r>
            <w:r w:rsidRPr="003F5ECD">
              <w:rPr>
                <w:rFonts w:eastAsia="Times New Roman"/>
                <w:vertAlign w:val="superscript"/>
              </w:rPr>
              <w:t>2</w:t>
            </w:r>
            <w:r w:rsidRPr="003F5ECD">
              <w:rPr>
                <w:rFonts w:eastAsia="Times New Roman"/>
              </w:rPr>
              <w:t xml:space="preserve"> - при торговой площади до 600 м</w:t>
            </w:r>
            <w:r w:rsidRPr="003F5ECD">
              <w:rPr>
                <w:rFonts w:eastAsia="Times New Roman"/>
                <w:vertAlign w:val="superscript"/>
              </w:rPr>
              <w:t>2</w:t>
            </w:r>
          </w:p>
          <w:p w:rsidR="00E84AC7" w:rsidRPr="003F5ECD" w:rsidRDefault="00E84AC7" w:rsidP="00E84AC7">
            <w:pPr>
              <w:autoSpaceDE w:val="0"/>
              <w:autoSpaceDN w:val="0"/>
              <w:adjustRightInd w:val="0"/>
              <w:rPr>
                <w:rFonts w:eastAsia="Times New Roman"/>
              </w:rPr>
            </w:pPr>
            <w:r w:rsidRPr="003F5ECD">
              <w:rPr>
                <w:rFonts w:eastAsia="Times New Roman"/>
              </w:rPr>
              <w:t>7 м</w:t>
            </w:r>
            <w:r w:rsidRPr="003F5ECD">
              <w:rPr>
                <w:rFonts w:eastAsia="Times New Roman"/>
                <w:vertAlign w:val="superscript"/>
              </w:rPr>
              <w:t>2</w:t>
            </w:r>
            <w:r w:rsidRPr="003F5ECD">
              <w:rPr>
                <w:rFonts w:eastAsia="Times New Roman"/>
              </w:rPr>
              <w:t xml:space="preserve"> - св. 3000 м</w:t>
            </w:r>
            <w:r w:rsidRPr="003F5ECD">
              <w:rPr>
                <w:rFonts w:eastAsia="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рыночного комплекса на 1 торговое место следует принимать 6 м</w:t>
            </w:r>
            <w:r w:rsidRPr="003F5ECD">
              <w:rPr>
                <w:rFonts w:eastAsia="Times New Roman"/>
                <w:vertAlign w:val="superscript"/>
              </w:rPr>
              <w:t>2</w:t>
            </w:r>
            <w:r w:rsidRPr="003F5ECD">
              <w:rPr>
                <w:rFonts w:eastAsia="Times New Roman"/>
              </w:rPr>
              <w:t xml:space="preserve"> торговой площади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га на 100 мест:</w:t>
            </w:r>
          </w:p>
          <w:p w:rsidR="00E84AC7" w:rsidRPr="003F5ECD" w:rsidRDefault="00E84AC7" w:rsidP="00E84AC7">
            <w:pPr>
              <w:autoSpaceDE w:val="0"/>
              <w:autoSpaceDN w:val="0"/>
              <w:adjustRightInd w:val="0"/>
              <w:rPr>
                <w:rFonts w:eastAsia="Times New Roman"/>
              </w:rPr>
            </w:pPr>
            <w:r w:rsidRPr="003F5ECD">
              <w:rPr>
                <w:rFonts w:eastAsia="Times New Roman"/>
              </w:rPr>
              <w:t>до 50 0,2-0,25</w:t>
            </w:r>
          </w:p>
          <w:p w:rsidR="00E84AC7" w:rsidRPr="003F5ECD" w:rsidRDefault="00E84AC7" w:rsidP="00E84AC7">
            <w:pPr>
              <w:autoSpaceDE w:val="0"/>
              <w:autoSpaceDN w:val="0"/>
              <w:adjustRightInd w:val="0"/>
              <w:rPr>
                <w:rFonts w:eastAsia="Times New Roman"/>
              </w:rPr>
            </w:pPr>
            <w:r w:rsidRPr="003F5ECD">
              <w:rPr>
                <w:rFonts w:eastAsia="Times New Roman"/>
              </w:rPr>
              <w:t>св. 50 до 150 0,2-0,15</w:t>
            </w:r>
          </w:p>
          <w:p w:rsidR="00E84AC7" w:rsidRPr="003F5ECD" w:rsidRDefault="00E84AC7" w:rsidP="00E84AC7">
            <w:pPr>
              <w:autoSpaceDE w:val="0"/>
              <w:autoSpaceDN w:val="0"/>
              <w:adjustRightInd w:val="0"/>
              <w:rPr>
                <w:rFonts w:eastAsia="Times New Roman"/>
              </w:rPr>
            </w:pPr>
            <w:r w:rsidRPr="003F5ECD">
              <w:rPr>
                <w:rFonts w:eastAsia="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Pr>
                <w:rFonts w:eastAsia="Times New Roman"/>
              </w:rPr>
              <w:t xml:space="preserve">природных </w:t>
            </w:r>
            <w:r w:rsidRPr="003F5ECD">
              <w:rPr>
                <w:rFonts w:eastAsia="Times New Roman"/>
              </w:rPr>
              <w:t>курорт</w:t>
            </w:r>
            <w:r w:rsidR="000F6279">
              <w:rPr>
                <w:rFonts w:eastAsia="Times New Roman"/>
              </w:rPr>
              <w:t>ах</w:t>
            </w:r>
            <w:r w:rsidRPr="003F5ECD">
              <w:rPr>
                <w:rFonts w:eastAsia="Times New Roman"/>
              </w:rPr>
              <w:t xml:space="preserve"> до 120 мест на 1 тыс. чел.</w:t>
            </w:r>
          </w:p>
          <w:p w:rsidR="00E84AC7" w:rsidRPr="003F5ECD" w:rsidRDefault="00E84AC7" w:rsidP="00E84AC7">
            <w:pPr>
              <w:autoSpaceDE w:val="0"/>
              <w:autoSpaceDN w:val="0"/>
              <w:adjustRightInd w:val="0"/>
              <w:rPr>
                <w:rFonts w:eastAsia="Times New Roman"/>
              </w:rPr>
            </w:pPr>
            <w:r w:rsidRPr="003F5ECD">
              <w:rPr>
                <w:rFonts w:eastAsia="Times New Roman"/>
              </w:rPr>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кулинарии, м</w:t>
            </w:r>
            <w:r w:rsidRPr="003F5ECD">
              <w:rPr>
                <w:rFonts w:eastAsia="Times New Roman"/>
                <w:vertAlign w:val="superscript"/>
              </w:rPr>
              <w:t>2</w:t>
            </w:r>
            <w:r w:rsidRPr="003F5ECD">
              <w:rPr>
                <w:rFonts w:eastAsia="Times New Roman"/>
              </w:rPr>
              <w:t xml:space="preserve"> торговой площади на 1 </w:t>
            </w:r>
            <w:r w:rsidRPr="003F5ECD">
              <w:rPr>
                <w:rFonts w:eastAsia="Times New Roman"/>
              </w:rPr>
              <w:lastRenderedPageBreak/>
              <w:t>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lastRenderedPageBreak/>
              <w:t>6 (3)</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производственных предприятий и других мест </w:t>
            </w:r>
            <w:r w:rsidRPr="003F5ECD">
              <w:rPr>
                <w:rFonts w:eastAsia="Times New Roman"/>
              </w:rPr>
              <w:lastRenderedPageBreak/>
              <w:t>приложения труда показатель расчета предприятий бытового обслуживания следует принимать в размере 5-10% в счет общей нормы</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 рабочих мест для предприятий мощностью, рабочих мест:</w:t>
            </w:r>
          </w:p>
          <w:p w:rsidR="00E84AC7" w:rsidRPr="003F5ECD" w:rsidRDefault="00E84AC7" w:rsidP="00E84AC7">
            <w:pPr>
              <w:autoSpaceDE w:val="0"/>
              <w:autoSpaceDN w:val="0"/>
              <w:adjustRightInd w:val="0"/>
              <w:rPr>
                <w:rFonts w:eastAsia="Times New Roman"/>
              </w:rPr>
            </w:pPr>
            <w:r w:rsidRPr="003F5ECD">
              <w:rPr>
                <w:rFonts w:eastAsia="Times New Roman"/>
              </w:rPr>
              <w:t>0,1-0,2 га 10-50</w:t>
            </w:r>
          </w:p>
          <w:p w:rsidR="00E84AC7" w:rsidRPr="003F5ECD" w:rsidRDefault="00E84AC7" w:rsidP="00E84AC7">
            <w:pPr>
              <w:autoSpaceDE w:val="0"/>
              <w:autoSpaceDN w:val="0"/>
              <w:adjustRightInd w:val="0"/>
              <w:rPr>
                <w:rFonts w:eastAsia="Times New Roman"/>
              </w:rPr>
            </w:pPr>
            <w:r w:rsidRPr="003F5ECD">
              <w:rPr>
                <w:rFonts w:eastAsia="Times New Roman"/>
              </w:rPr>
              <w:t>0,05-0,08 " 50-150</w:t>
            </w:r>
          </w:p>
          <w:p w:rsidR="00E84AC7" w:rsidRPr="003F5ECD" w:rsidRDefault="00E84AC7" w:rsidP="00E84AC7">
            <w:pPr>
              <w:autoSpaceDE w:val="0"/>
              <w:autoSpaceDN w:val="0"/>
              <w:adjustRightInd w:val="0"/>
              <w:rPr>
                <w:rFonts w:eastAsia="Times New Roman"/>
              </w:rPr>
            </w:pPr>
            <w:r w:rsidRPr="003F5ECD">
              <w:rPr>
                <w:rFonts w:eastAsia="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кг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Показатель расчета фабрик-прачечных дан с учетом </w:t>
            </w:r>
            <w:r w:rsidRPr="003F5ECD">
              <w:rPr>
                <w:rFonts w:eastAsia="Times New Roman"/>
              </w:rPr>
              <w:lastRenderedPageBreak/>
              <w:t>обслуживания общественного сектора до 40 кг белья в смену</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Химчистки, кг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Организации и учреждения управления, проектные организации, кредитно-финансовые учреждения и предприятия связи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w:t>
            </w:r>
            <w:r w:rsidR="00213F26">
              <w:rPr>
                <w:rFonts w:eastAsia="Times New Roman"/>
              </w:rPr>
              <w:t>федеральным</w:t>
            </w:r>
            <w:r w:rsidR="00213F26" w:rsidRPr="003F5ECD">
              <w:rPr>
                <w:rFonts w:eastAsia="Times New Roman"/>
              </w:rPr>
              <w:t xml:space="preserve"> нормам и</w:t>
            </w:r>
            <w:r w:rsidR="00213F26">
              <w:rPr>
                <w:rFonts w:eastAsia="Times New Roman"/>
              </w:rPr>
              <w:t xml:space="preserve"> </w:t>
            </w:r>
            <w:r w:rsidRPr="003F5ECD">
              <w:rPr>
                <w:rFonts w:eastAsia="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микрорайона, жилого района, га,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IV-V (до 9 тыс. чел.) 0,07-0,08</w:t>
            </w:r>
          </w:p>
          <w:p w:rsidR="00E84AC7" w:rsidRPr="003F5ECD" w:rsidRDefault="00E84AC7" w:rsidP="00E84AC7">
            <w:pPr>
              <w:autoSpaceDE w:val="0"/>
              <w:autoSpaceDN w:val="0"/>
              <w:adjustRightInd w:val="0"/>
              <w:rPr>
                <w:rFonts w:eastAsia="Times New Roman"/>
              </w:rPr>
            </w:pPr>
            <w:r w:rsidRPr="003F5ECD">
              <w:rPr>
                <w:rFonts w:eastAsia="Times New Roman"/>
              </w:rPr>
              <w:t>III-IV (9-18 " ") 0,09-0,1</w:t>
            </w:r>
          </w:p>
          <w:p w:rsidR="00E84AC7" w:rsidRPr="003F5ECD" w:rsidRDefault="00E84AC7" w:rsidP="00E84AC7">
            <w:pPr>
              <w:autoSpaceDE w:val="0"/>
              <w:autoSpaceDN w:val="0"/>
              <w:adjustRightInd w:val="0"/>
              <w:rPr>
                <w:rFonts w:eastAsia="Times New Roman"/>
              </w:rPr>
            </w:pPr>
            <w:r w:rsidRPr="003F5ECD">
              <w:rPr>
                <w:rFonts w:eastAsia="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поселка, сельского поселения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V-VI (0,5-2 тыс. чел.) 0,3-0,35</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га на объект:</w:t>
            </w:r>
          </w:p>
          <w:p w:rsidR="00E84AC7" w:rsidRPr="003F5ECD" w:rsidRDefault="00E84AC7" w:rsidP="00E84AC7">
            <w:pPr>
              <w:autoSpaceDE w:val="0"/>
              <w:autoSpaceDN w:val="0"/>
              <w:adjustRightInd w:val="0"/>
              <w:rPr>
                <w:rFonts w:eastAsia="Times New Roman"/>
              </w:rPr>
            </w:pPr>
            <w:r w:rsidRPr="003F5ECD">
              <w:rPr>
                <w:rFonts w:eastAsia="Times New Roman"/>
              </w:rPr>
              <w:t>0,2 - при 2 операционных кассах</w:t>
            </w:r>
          </w:p>
          <w:p w:rsidR="00E84AC7" w:rsidRPr="003F5ECD" w:rsidRDefault="00E84AC7" w:rsidP="00E84AC7">
            <w:pPr>
              <w:autoSpaceDE w:val="0"/>
              <w:autoSpaceDN w:val="0"/>
              <w:adjustRightInd w:val="0"/>
              <w:rPr>
                <w:rFonts w:eastAsia="Times New Roman"/>
              </w:rPr>
            </w:pPr>
            <w:r w:rsidRPr="003F5ECD">
              <w:rPr>
                <w:rFonts w:eastAsia="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 при 3 операционных местах</w:t>
            </w:r>
          </w:p>
          <w:p w:rsidR="00E84AC7" w:rsidRPr="003F5ECD" w:rsidRDefault="00E84AC7" w:rsidP="00E84AC7">
            <w:pPr>
              <w:autoSpaceDE w:val="0"/>
              <w:autoSpaceDN w:val="0"/>
              <w:adjustRightInd w:val="0"/>
              <w:rPr>
                <w:rFonts w:eastAsia="Times New Roman"/>
              </w:rPr>
            </w:pPr>
            <w:r w:rsidRPr="003F5ECD">
              <w:rPr>
                <w:rFonts w:eastAsia="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44-18,5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13,5-11 " " 9-12</w:t>
            </w:r>
          </w:p>
          <w:p w:rsidR="00E84AC7" w:rsidRPr="003F5ECD" w:rsidRDefault="00E84AC7" w:rsidP="00E84AC7">
            <w:pPr>
              <w:autoSpaceDE w:val="0"/>
              <w:autoSpaceDN w:val="0"/>
              <w:adjustRightInd w:val="0"/>
              <w:rPr>
                <w:rFonts w:eastAsia="Times New Roman"/>
              </w:rPr>
            </w:pPr>
            <w:r w:rsidRPr="003F5ECD">
              <w:rPr>
                <w:rFonts w:eastAsia="Times New Roman"/>
              </w:rPr>
              <w:t>10,5 " " 16 и более</w:t>
            </w:r>
          </w:p>
          <w:p w:rsidR="00E84AC7" w:rsidRPr="003F5ECD" w:rsidRDefault="00627EB6" w:rsidP="00E84AC7">
            <w:pPr>
              <w:autoSpaceDE w:val="0"/>
              <w:autoSpaceDN w:val="0"/>
              <w:adjustRightInd w:val="0"/>
              <w:rPr>
                <w:rFonts w:eastAsia="Times New Roman"/>
              </w:rPr>
            </w:pPr>
            <w:r>
              <w:rPr>
                <w:rFonts w:eastAsia="Times New Roman"/>
              </w:rPr>
              <w:t>Г</w:t>
            </w:r>
            <w:r w:rsidR="00E84AC7" w:rsidRPr="003F5ECD">
              <w:rPr>
                <w:rFonts w:eastAsia="Times New Roman"/>
              </w:rPr>
              <w:t>ородских, районных органов власти, м</w:t>
            </w:r>
            <w:r w:rsidR="00E84AC7" w:rsidRPr="003F5ECD">
              <w:rPr>
                <w:rFonts w:eastAsia="Times New Roman"/>
                <w:vertAlign w:val="superscript"/>
              </w:rPr>
              <w:t>2</w:t>
            </w:r>
            <w:r w:rsidR="00E84AC7"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54-30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13-12 " " 9-12</w:t>
            </w:r>
          </w:p>
          <w:p w:rsidR="00E84AC7" w:rsidRPr="003F5ECD" w:rsidRDefault="00E84AC7" w:rsidP="00E84AC7">
            <w:pPr>
              <w:autoSpaceDE w:val="0"/>
              <w:autoSpaceDN w:val="0"/>
              <w:adjustRightInd w:val="0"/>
              <w:rPr>
                <w:rFonts w:eastAsia="Times New Roman"/>
              </w:rPr>
            </w:pPr>
            <w:r w:rsidRPr="003F5ECD">
              <w:rPr>
                <w:rFonts w:eastAsia="Times New Roman"/>
              </w:rPr>
              <w:t>11 " " 16 и более</w:t>
            </w:r>
          </w:p>
          <w:p w:rsidR="00E84AC7" w:rsidRPr="003F5ECD" w:rsidRDefault="00E84AC7" w:rsidP="00E84AC7">
            <w:pPr>
              <w:autoSpaceDE w:val="0"/>
              <w:autoSpaceDN w:val="0"/>
              <w:adjustRightInd w:val="0"/>
              <w:rPr>
                <w:rFonts w:eastAsia="Times New Roman"/>
              </w:rPr>
            </w:pPr>
            <w:r w:rsidRPr="003F5ECD">
              <w:rPr>
                <w:rFonts w:eastAsia="Times New Roman"/>
              </w:rPr>
              <w:t>Поселковых и сельских органов власти,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30-15 при этажности 2-5</w:t>
            </w:r>
          </w:p>
          <w:p w:rsidR="00E84AC7" w:rsidRPr="003F5ECD" w:rsidRDefault="00E84AC7" w:rsidP="00213F26">
            <w:pPr>
              <w:autoSpaceDE w:val="0"/>
              <w:autoSpaceDN w:val="0"/>
              <w:adjustRightInd w:val="0"/>
              <w:rPr>
                <w:rFonts w:eastAsia="Times New Roman"/>
              </w:rPr>
            </w:pPr>
            <w:r w:rsidRPr="003F5ECD">
              <w:rPr>
                <w:rFonts w:eastAsia="Times New Roman"/>
              </w:rPr>
              <w:t>9,5-8,5 " " 9-12</w:t>
            </w:r>
            <w:r w:rsidR="00213F26">
              <w:rPr>
                <w:rFonts w:eastAsia="Times New Roman"/>
              </w:rPr>
              <w:t xml:space="preserve">, </w:t>
            </w:r>
            <w:r w:rsidRPr="003F5ECD">
              <w:rPr>
                <w:rFonts w:eastAsia="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Районные (городские 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0,15 га на объект - при 1 судье</w:t>
            </w:r>
          </w:p>
          <w:p w:rsidR="00E84AC7" w:rsidRPr="003F5ECD" w:rsidRDefault="00E84AC7" w:rsidP="00E84AC7">
            <w:pPr>
              <w:autoSpaceDE w:val="0"/>
              <w:autoSpaceDN w:val="0"/>
              <w:adjustRightInd w:val="0"/>
              <w:rPr>
                <w:rFonts w:eastAsia="Times New Roman"/>
              </w:rPr>
            </w:pPr>
            <w:r w:rsidRPr="003F5ECD">
              <w:rPr>
                <w:rFonts w:eastAsia="Times New Roman"/>
              </w:rPr>
              <w:t>0,4 га " " 5 судьях</w:t>
            </w:r>
          </w:p>
          <w:p w:rsidR="00E84AC7" w:rsidRPr="003F5ECD" w:rsidRDefault="00E84AC7" w:rsidP="00213F26">
            <w:pPr>
              <w:autoSpaceDE w:val="0"/>
              <w:autoSpaceDN w:val="0"/>
              <w:adjustRightInd w:val="0"/>
              <w:rPr>
                <w:rFonts w:eastAsia="Times New Roman"/>
              </w:rPr>
            </w:pPr>
            <w:r w:rsidRPr="003F5ECD">
              <w:rPr>
                <w:rFonts w:eastAsia="Times New Roman"/>
              </w:rPr>
              <w:t>0,3 га " " 10 членах суда</w:t>
            </w:r>
            <w:r w:rsidR="00213F26">
              <w:rPr>
                <w:rFonts w:eastAsia="Times New Roman"/>
              </w:rPr>
              <w:t xml:space="preserve">, </w:t>
            </w:r>
            <w:r w:rsidRPr="003F5ECD">
              <w:rPr>
                <w:rFonts w:eastAsia="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Юридические </w:t>
            </w:r>
            <w:r w:rsidRPr="003F5ECD">
              <w:rPr>
                <w:rFonts w:eastAsia="Times New Roman"/>
              </w:rPr>
              <w:lastRenderedPageBreak/>
              <w:t>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жилищно-коммунального хозяйства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гостиницы,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От 25 до 100-55</w:t>
            </w:r>
          </w:p>
          <w:p w:rsidR="00E84AC7" w:rsidRPr="003F5ECD" w:rsidRDefault="00E84AC7" w:rsidP="00E84AC7">
            <w:pPr>
              <w:autoSpaceDE w:val="0"/>
              <w:autoSpaceDN w:val="0"/>
              <w:adjustRightInd w:val="0"/>
              <w:rPr>
                <w:rFonts w:eastAsia="Times New Roman"/>
              </w:rPr>
            </w:pPr>
            <w:r w:rsidRPr="003F5ECD">
              <w:rPr>
                <w:rFonts w:eastAsia="Times New Roman"/>
              </w:rPr>
              <w:t>св. 100 " 500-30</w:t>
            </w:r>
          </w:p>
          <w:p w:rsidR="00E84AC7" w:rsidRPr="003F5ECD" w:rsidRDefault="00E84AC7" w:rsidP="00E84AC7">
            <w:pPr>
              <w:autoSpaceDE w:val="0"/>
              <w:autoSpaceDN w:val="0"/>
              <w:adjustRightInd w:val="0"/>
              <w:rPr>
                <w:rFonts w:eastAsia="Times New Roman"/>
              </w:rPr>
            </w:pPr>
            <w:r w:rsidRPr="003F5ECD">
              <w:rPr>
                <w:rFonts w:eastAsia="Times New Roman"/>
              </w:rPr>
              <w:t>" 500 "1000-20</w:t>
            </w:r>
          </w:p>
          <w:p w:rsidR="00E84AC7" w:rsidRPr="003F5ECD" w:rsidRDefault="00E84AC7" w:rsidP="00E84AC7">
            <w:pPr>
              <w:autoSpaceDE w:val="0"/>
              <w:autoSpaceDN w:val="0"/>
              <w:adjustRightInd w:val="0"/>
              <w:rPr>
                <w:rFonts w:eastAsia="Times New Roman"/>
              </w:rPr>
            </w:pPr>
            <w:r w:rsidRPr="003F5ECD">
              <w:rPr>
                <w:rFonts w:eastAsia="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Размеры земельных участков, отводимых для захоронения, допускается уточнять в зависимости от соотношения </w:t>
            </w:r>
            <w:r w:rsidRPr="003F5ECD">
              <w:rPr>
                <w:rFonts w:eastAsia="Times New Roman"/>
              </w:rPr>
              <w:lastRenderedPageBreak/>
              <w:t>кладбищ традиционного захоронения и кладбищ для погребения после кремации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Кладбище урновых </w:t>
            </w:r>
            <w:r w:rsidRPr="003F5ECD">
              <w:rPr>
                <w:rFonts w:eastAsia="Times New Roman"/>
              </w:rPr>
              <w:lastRenderedPageBreak/>
              <w:t>захоронений после 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2" w:name="Par1395"/>
      <w:bookmarkEnd w:id="2"/>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3" w:name="Par1396"/>
      <w:bookmarkEnd w:id="3"/>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8"/>
      <w:bookmarkEnd w:id="4"/>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5" w:name="Par1399"/>
      <w:bookmarkEnd w:id="5"/>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6" w:name="Par1400"/>
      <w:bookmarkEnd w:id="6"/>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2E2B71">
      <w:pgSz w:w="16834" w:h="11909" w:orient="landscape"/>
      <w:pgMar w:top="1700" w:right="360" w:bottom="994" w:left="360"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0BD" w:rsidRDefault="005A60BD" w:rsidP="00C17B8E">
      <w:r>
        <w:separator/>
      </w:r>
    </w:p>
  </w:endnote>
  <w:endnote w:type="continuationSeparator" w:id="1">
    <w:p w:rsidR="005A60BD" w:rsidRDefault="005A60BD" w:rsidP="00C17B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211"/>
    </w:sdtPr>
    <w:sdtContent>
      <w:p w:rsidR="00765592" w:rsidRDefault="00687469">
        <w:pPr>
          <w:pStyle w:val="a5"/>
          <w:jc w:val="right"/>
        </w:pPr>
        <w:fldSimple w:instr=" PAGE   \* MERGEFORMAT ">
          <w:r w:rsidR="00925186">
            <w:rPr>
              <w:noProof/>
            </w:rPr>
            <w:t>5</w:t>
          </w:r>
        </w:fldSimple>
      </w:p>
    </w:sdtContent>
  </w:sdt>
  <w:p w:rsidR="00765592" w:rsidRDefault="007655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0BD" w:rsidRDefault="005A60BD">
      <w:r>
        <w:separator/>
      </w:r>
    </w:p>
  </w:footnote>
  <w:footnote w:type="continuationSeparator" w:id="1">
    <w:p w:rsidR="005A60BD" w:rsidRDefault="005A6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2E71"/>
    <w:multiLevelType w:val="singleLevel"/>
    <w:tmpl w:val="BCFCB5A2"/>
    <w:lvl w:ilvl="0">
      <w:start w:val="1"/>
      <w:numFmt w:val="decimal"/>
      <w:lvlText w:val="%1"/>
      <w:lvlJc w:val="left"/>
    </w:lvl>
  </w:abstractNum>
  <w:abstractNum w:abstractNumId="1">
    <w:nsid w:val="3BBE21C9"/>
    <w:multiLevelType w:val="singleLevel"/>
    <w:tmpl w:val="CBE2317A"/>
    <w:lvl w:ilvl="0">
      <w:start w:val="1"/>
      <w:numFmt w:val="decimal"/>
      <w:lvlText w:val="%1)"/>
      <w:lvlJc w:val="left"/>
    </w:lvl>
  </w:abstractNum>
  <w:abstractNum w:abstractNumId="2">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C17B8E"/>
    <w:rsid w:val="000019A3"/>
    <w:rsid w:val="000048BC"/>
    <w:rsid w:val="000105C5"/>
    <w:rsid w:val="000118C9"/>
    <w:rsid w:val="000260E8"/>
    <w:rsid w:val="00031C9D"/>
    <w:rsid w:val="00067546"/>
    <w:rsid w:val="00072B24"/>
    <w:rsid w:val="00076D9C"/>
    <w:rsid w:val="0008236F"/>
    <w:rsid w:val="000905F0"/>
    <w:rsid w:val="00090EF9"/>
    <w:rsid w:val="00097B92"/>
    <w:rsid w:val="000C3582"/>
    <w:rsid w:val="000D0AC6"/>
    <w:rsid w:val="000D1B56"/>
    <w:rsid w:val="000D439F"/>
    <w:rsid w:val="000D48C0"/>
    <w:rsid w:val="000F270F"/>
    <w:rsid w:val="000F6279"/>
    <w:rsid w:val="00107C1F"/>
    <w:rsid w:val="0011795A"/>
    <w:rsid w:val="00130FA8"/>
    <w:rsid w:val="00134C76"/>
    <w:rsid w:val="001350BB"/>
    <w:rsid w:val="00141E81"/>
    <w:rsid w:val="00160B0B"/>
    <w:rsid w:val="00196675"/>
    <w:rsid w:val="001A5339"/>
    <w:rsid w:val="001A63D4"/>
    <w:rsid w:val="001B3ECB"/>
    <w:rsid w:val="001E69CE"/>
    <w:rsid w:val="001F2EE9"/>
    <w:rsid w:val="001F7548"/>
    <w:rsid w:val="00201F91"/>
    <w:rsid w:val="00204321"/>
    <w:rsid w:val="002056BB"/>
    <w:rsid w:val="00213F26"/>
    <w:rsid w:val="00222C7A"/>
    <w:rsid w:val="0023506D"/>
    <w:rsid w:val="00240939"/>
    <w:rsid w:val="00240E01"/>
    <w:rsid w:val="00255852"/>
    <w:rsid w:val="0028256A"/>
    <w:rsid w:val="0029244A"/>
    <w:rsid w:val="002A2162"/>
    <w:rsid w:val="002A3963"/>
    <w:rsid w:val="002B45C4"/>
    <w:rsid w:val="002D5218"/>
    <w:rsid w:val="002E2B71"/>
    <w:rsid w:val="002E6C3C"/>
    <w:rsid w:val="002F0A7F"/>
    <w:rsid w:val="002F6496"/>
    <w:rsid w:val="00307736"/>
    <w:rsid w:val="0031117F"/>
    <w:rsid w:val="0032282C"/>
    <w:rsid w:val="00325AA1"/>
    <w:rsid w:val="00332044"/>
    <w:rsid w:val="00363AEF"/>
    <w:rsid w:val="00367B86"/>
    <w:rsid w:val="00377F6F"/>
    <w:rsid w:val="003A2E96"/>
    <w:rsid w:val="003B47EA"/>
    <w:rsid w:val="003C5221"/>
    <w:rsid w:val="003D5519"/>
    <w:rsid w:val="003E5D4F"/>
    <w:rsid w:val="003F5ECD"/>
    <w:rsid w:val="00417518"/>
    <w:rsid w:val="0043190D"/>
    <w:rsid w:val="00432CE9"/>
    <w:rsid w:val="00435BE9"/>
    <w:rsid w:val="0044097C"/>
    <w:rsid w:val="00456DFC"/>
    <w:rsid w:val="0046388B"/>
    <w:rsid w:val="0046451B"/>
    <w:rsid w:val="00471F9F"/>
    <w:rsid w:val="004A114A"/>
    <w:rsid w:val="004A28F8"/>
    <w:rsid w:val="004A3E8D"/>
    <w:rsid w:val="004C3E49"/>
    <w:rsid w:val="004C7CFF"/>
    <w:rsid w:val="004E087A"/>
    <w:rsid w:val="00544477"/>
    <w:rsid w:val="0054727B"/>
    <w:rsid w:val="00563F7C"/>
    <w:rsid w:val="00566197"/>
    <w:rsid w:val="00571B70"/>
    <w:rsid w:val="005750DD"/>
    <w:rsid w:val="005A1B04"/>
    <w:rsid w:val="005A60BD"/>
    <w:rsid w:val="005B28A8"/>
    <w:rsid w:val="005D1439"/>
    <w:rsid w:val="005D71E0"/>
    <w:rsid w:val="005E003B"/>
    <w:rsid w:val="005F541B"/>
    <w:rsid w:val="00610F37"/>
    <w:rsid w:val="0062447B"/>
    <w:rsid w:val="006264B4"/>
    <w:rsid w:val="00627EB6"/>
    <w:rsid w:val="00630B93"/>
    <w:rsid w:val="00640139"/>
    <w:rsid w:val="00645AD7"/>
    <w:rsid w:val="00663C5C"/>
    <w:rsid w:val="006649C3"/>
    <w:rsid w:val="00687469"/>
    <w:rsid w:val="00687FDE"/>
    <w:rsid w:val="00695E76"/>
    <w:rsid w:val="006A4279"/>
    <w:rsid w:val="006B27CE"/>
    <w:rsid w:val="006B6C45"/>
    <w:rsid w:val="006D314C"/>
    <w:rsid w:val="006E2184"/>
    <w:rsid w:val="006E3FB1"/>
    <w:rsid w:val="0070782F"/>
    <w:rsid w:val="00710344"/>
    <w:rsid w:val="007152B0"/>
    <w:rsid w:val="0074011C"/>
    <w:rsid w:val="00750D8F"/>
    <w:rsid w:val="00760722"/>
    <w:rsid w:val="00765592"/>
    <w:rsid w:val="007722E7"/>
    <w:rsid w:val="007729C9"/>
    <w:rsid w:val="00773191"/>
    <w:rsid w:val="00776B86"/>
    <w:rsid w:val="00791B59"/>
    <w:rsid w:val="007C31A9"/>
    <w:rsid w:val="007D3A88"/>
    <w:rsid w:val="00800602"/>
    <w:rsid w:val="00815086"/>
    <w:rsid w:val="008433E9"/>
    <w:rsid w:val="0084582C"/>
    <w:rsid w:val="00852C52"/>
    <w:rsid w:val="00871BDD"/>
    <w:rsid w:val="008741F4"/>
    <w:rsid w:val="0088432C"/>
    <w:rsid w:val="008865F5"/>
    <w:rsid w:val="008F44EC"/>
    <w:rsid w:val="00916495"/>
    <w:rsid w:val="00916499"/>
    <w:rsid w:val="00925186"/>
    <w:rsid w:val="00925580"/>
    <w:rsid w:val="00925954"/>
    <w:rsid w:val="00926DD8"/>
    <w:rsid w:val="00930CF2"/>
    <w:rsid w:val="00946922"/>
    <w:rsid w:val="009521F6"/>
    <w:rsid w:val="00953EDA"/>
    <w:rsid w:val="009561D3"/>
    <w:rsid w:val="00983791"/>
    <w:rsid w:val="00994029"/>
    <w:rsid w:val="009B1684"/>
    <w:rsid w:val="009C3FDD"/>
    <w:rsid w:val="009C7747"/>
    <w:rsid w:val="009D5A9B"/>
    <w:rsid w:val="009D5BA6"/>
    <w:rsid w:val="009D643B"/>
    <w:rsid w:val="009E01B5"/>
    <w:rsid w:val="009F3E9F"/>
    <w:rsid w:val="009F6856"/>
    <w:rsid w:val="009F74EE"/>
    <w:rsid w:val="00A04FC3"/>
    <w:rsid w:val="00A067BC"/>
    <w:rsid w:val="00A07F28"/>
    <w:rsid w:val="00A14241"/>
    <w:rsid w:val="00A1511C"/>
    <w:rsid w:val="00A151D9"/>
    <w:rsid w:val="00A258B0"/>
    <w:rsid w:val="00A31BDF"/>
    <w:rsid w:val="00A34433"/>
    <w:rsid w:val="00A57E7C"/>
    <w:rsid w:val="00A63930"/>
    <w:rsid w:val="00A6635D"/>
    <w:rsid w:val="00AA5A40"/>
    <w:rsid w:val="00AB2769"/>
    <w:rsid w:val="00AC6C5A"/>
    <w:rsid w:val="00AD6439"/>
    <w:rsid w:val="00AE0445"/>
    <w:rsid w:val="00AE55D7"/>
    <w:rsid w:val="00B11F8A"/>
    <w:rsid w:val="00B3368D"/>
    <w:rsid w:val="00B45C81"/>
    <w:rsid w:val="00B47E13"/>
    <w:rsid w:val="00B510C6"/>
    <w:rsid w:val="00B534CD"/>
    <w:rsid w:val="00B5769C"/>
    <w:rsid w:val="00B73E25"/>
    <w:rsid w:val="00B7482A"/>
    <w:rsid w:val="00B75BA1"/>
    <w:rsid w:val="00B76238"/>
    <w:rsid w:val="00B8100A"/>
    <w:rsid w:val="00B917DE"/>
    <w:rsid w:val="00B92F68"/>
    <w:rsid w:val="00B9466D"/>
    <w:rsid w:val="00BA1B71"/>
    <w:rsid w:val="00BC6FFD"/>
    <w:rsid w:val="00BE1BA2"/>
    <w:rsid w:val="00C11B73"/>
    <w:rsid w:val="00C17B8E"/>
    <w:rsid w:val="00C25E60"/>
    <w:rsid w:val="00C6171C"/>
    <w:rsid w:val="00C644C5"/>
    <w:rsid w:val="00C677D6"/>
    <w:rsid w:val="00C72F6F"/>
    <w:rsid w:val="00C90C49"/>
    <w:rsid w:val="00CB20AE"/>
    <w:rsid w:val="00CB4913"/>
    <w:rsid w:val="00CB7499"/>
    <w:rsid w:val="00CC02AC"/>
    <w:rsid w:val="00CC0615"/>
    <w:rsid w:val="00CC108F"/>
    <w:rsid w:val="00CD39C0"/>
    <w:rsid w:val="00CF1AC0"/>
    <w:rsid w:val="00CF7108"/>
    <w:rsid w:val="00D07820"/>
    <w:rsid w:val="00D12D5F"/>
    <w:rsid w:val="00D159B1"/>
    <w:rsid w:val="00D26B66"/>
    <w:rsid w:val="00D2799C"/>
    <w:rsid w:val="00D352AC"/>
    <w:rsid w:val="00D35FE3"/>
    <w:rsid w:val="00D36988"/>
    <w:rsid w:val="00D41A33"/>
    <w:rsid w:val="00D733EA"/>
    <w:rsid w:val="00D75B2A"/>
    <w:rsid w:val="00D81408"/>
    <w:rsid w:val="00D84DF3"/>
    <w:rsid w:val="00D86002"/>
    <w:rsid w:val="00D871FA"/>
    <w:rsid w:val="00DB0272"/>
    <w:rsid w:val="00DB58ED"/>
    <w:rsid w:val="00DB6235"/>
    <w:rsid w:val="00DD6F1E"/>
    <w:rsid w:val="00DE2EFF"/>
    <w:rsid w:val="00DE7148"/>
    <w:rsid w:val="00DF6744"/>
    <w:rsid w:val="00E10922"/>
    <w:rsid w:val="00E35E61"/>
    <w:rsid w:val="00E45103"/>
    <w:rsid w:val="00E53E59"/>
    <w:rsid w:val="00E60BCC"/>
    <w:rsid w:val="00E84A50"/>
    <w:rsid w:val="00E84AC7"/>
    <w:rsid w:val="00E87997"/>
    <w:rsid w:val="00E97725"/>
    <w:rsid w:val="00EA0CAC"/>
    <w:rsid w:val="00EB4D3A"/>
    <w:rsid w:val="00EB56E9"/>
    <w:rsid w:val="00ED172F"/>
    <w:rsid w:val="00ED4294"/>
    <w:rsid w:val="00EE3411"/>
    <w:rsid w:val="00EE3FEC"/>
    <w:rsid w:val="00EF078A"/>
    <w:rsid w:val="00EF5ED9"/>
    <w:rsid w:val="00EF683E"/>
    <w:rsid w:val="00F037CF"/>
    <w:rsid w:val="00F228D3"/>
    <w:rsid w:val="00F272B0"/>
    <w:rsid w:val="00F62746"/>
    <w:rsid w:val="00F629B5"/>
    <w:rsid w:val="00F82FC6"/>
    <w:rsid w:val="00F91F3A"/>
    <w:rsid w:val="00F92B1A"/>
    <w:rsid w:val="00FB45D1"/>
    <w:rsid w:val="00FC4FCC"/>
    <w:rsid w:val="00FD1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webSettings.xml><?xml version="1.0" encoding="utf-8"?>
<w:webSettings xmlns:r="http://schemas.openxmlformats.org/officeDocument/2006/relationships" xmlns:w="http://schemas.openxmlformats.org/wordprocessingml/2006/main">
  <w:divs>
    <w:div w:id="1378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C001170626E65231A1C3ECDE6B4426BF28903B76EFB364DD207B41AA691AB08FA4EB1610003D7P867Q" TargetMode="External"/><Relationship Id="rId13" Type="http://schemas.openxmlformats.org/officeDocument/2006/relationships/hyperlink" Target="consultantplus://offline/ref=106AEFC8D201DF0400F7FE521650606DEBF0A29AA30BAAEC5AA962FD5652893D2E2E391A85yDy6Q" TargetMode="External"/><Relationship Id="rId18" Type="http://schemas.openxmlformats.org/officeDocument/2006/relationships/hyperlink" Target="consultantplus://offline/ref=106AEFC8D201DF0400F7FE521650606DE9F1A792FE01A2B556AB65F209458E74222F391A85D0yEy1Q"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endnotes" Target="endnotes.xml"/><Relationship Id="rId12" Type="http://schemas.openxmlformats.org/officeDocument/2006/relationships/hyperlink" Target="consultantplus://offline/ref=106AEFC8D201DF0400F7FE521650606DE8F2ADC7A903F3E058yAyEQ" TargetMode="External"/><Relationship Id="rId17" Type="http://schemas.openxmlformats.org/officeDocument/2006/relationships/hyperlink" Target="consultantplus://offline/ref=106AEFC8D201DF0400F7FE521650606DEBF7A790FE01A2B556AB65yFy2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06AEFC8D201DF0400F7FE521650606DEEF8A79AA30BAAEC5AA962FD5652893D2E2E391A85yDy4Q" TargetMode="External"/><Relationship Id="rId20" Type="http://schemas.openxmlformats.org/officeDocument/2006/relationships/hyperlink" Target="consultantplus://offline/ref=106AEFC8D201DF0400F7E1471350606DEBF1AE97F651F5B707FE6BF70115C6646C6A341B85D0E510yCy6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06AEFC8D201DF0400F7FE521650606DEEF2AE9AA30BAAEC5AA962FD5652893D2E2E391A85yDy4Q"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106AEFC8D201DF0400F7FE521650606DEBF4AF95FE01A2B556AB65F209458E74222F391A85D0yEy6Q" TargetMode="External"/><Relationship Id="rId19" Type="http://schemas.openxmlformats.org/officeDocument/2006/relationships/hyperlink" Target="consultantplus://offline/ref=106AEFC8D201DF0400F7FE521650606DEDF8A590FE01A2B556AB65yFy2Q" TargetMode="External"/><Relationship Id="rId4" Type="http://schemas.openxmlformats.org/officeDocument/2006/relationships/settings" Target="settings.xml"/><Relationship Id="rId9" Type="http://schemas.openxmlformats.org/officeDocument/2006/relationships/hyperlink" Target="consultantplus://offline/ref=106AEFC8D201DF0400F7FF4A053C3F68ECFAF89CF35EFBE659A130AA561CCC33y2yBQ" TargetMode="External"/><Relationship Id="rId14" Type="http://schemas.openxmlformats.org/officeDocument/2006/relationships/hyperlink" Target="consultantplus://offline/ref=106AEFC8D201DF0400F7FE521650606DEBF4AF95FE01A2B556AB65F209458E74222F391A85D0yEy6Q" TargetMode="External"/><Relationship Id="rId22" Type="http://schemas.openxmlformats.org/officeDocument/2006/relationships/hyperlink" Target="consultantplus://offline/ref=106AEFC8D201DF0400F7E1471350606DE8F1A690FD52F5B707FE6BF70115C6646C6A341B85D0E510yCy0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01C4-2C54-4628-AD64-BE785209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46</Pages>
  <Words>11933</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Arh</cp:lastModifiedBy>
  <cp:revision>86</cp:revision>
  <cp:lastPrinted>2016-10-21T08:53:00Z</cp:lastPrinted>
  <dcterms:created xsi:type="dcterms:W3CDTF">2017-06-13T15:00:00Z</dcterms:created>
  <dcterms:modified xsi:type="dcterms:W3CDTF">2017-11-22T08:41:00Z</dcterms:modified>
</cp:coreProperties>
</file>